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69F0" w:rsidP="009269F0" w:rsidRDefault="009269F0" w14:paraId="4807C88E" w14:textId="77777777">
      <w:pPr>
        <w:rPr>
          <w:b/>
          <w:bCs/>
        </w:rPr>
      </w:pPr>
    </w:p>
    <w:p w:rsidR="009269F0" w:rsidP="009269F0" w:rsidRDefault="009269F0" w14:paraId="6DA5BA23" w14:textId="77777777">
      <w:pPr>
        <w:rPr>
          <w:b/>
          <w:bCs/>
        </w:rPr>
      </w:pPr>
    </w:p>
    <w:p w:rsidR="009269F0" w:rsidP="009269F0" w:rsidRDefault="009269F0" w14:paraId="09E2C6A8" w14:textId="77777777">
      <w:pPr>
        <w:rPr>
          <w:b/>
          <w:bCs/>
        </w:rPr>
      </w:pPr>
    </w:p>
    <w:p w:rsidR="009269F0" w:rsidP="009269F0" w:rsidRDefault="009269F0" w14:paraId="5BEBCAE9" w14:textId="77777777">
      <w:pPr>
        <w:rPr>
          <w:b/>
          <w:bCs/>
        </w:rPr>
      </w:pPr>
    </w:p>
    <w:p w:rsidR="009269F0" w:rsidP="009269F0" w:rsidRDefault="009269F0" w14:paraId="7FD4291A" w14:textId="77777777">
      <w:pPr>
        <w:rPr>
          <w:b/>
          <w:bCs/>
        </w:rPr>
      </w:pPr>
    </w:p>
    <w:p w:rsidR="009269F0" w:rsidP="009269F0" w:rsidRDefault="2BE7A127" w14:paraId="0939D032" w14:textId="587AD2D7">
      <w:pPr>
        <w:jc w:val="center"/>
        <w:rPr>
          <w:b/>
          <w:bCs/>
        </w:rPr>
      </w:pPr>
      <w:r>
        <w:rPr>
          <w:noProof/>
        </w:rPr>
        <w:drawing>
          <wp:inline distT="0" distB="0" distL="0" distR="0" wp14:anchorId="6EADC664" wp14:editId="7DFA4E6E">
            <wp:extent cx="4572000" cy="1781175"/>
            <wp:effectExtent l="0" t="0" r="0" b="0"/>
            <wp:docPr id="441493123" name="Picture 44149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1781175"/>
                    </a:xfrm>
                    <a:prstGeom prst="rect">
                      <a:avLst/>
                    </a:prstGeom>
                  </pic:spPr>
                </pic:pic>
              </a:graphicData>
            </a:graphic>
          </wp:inline>
        </w:drawing>
      </w:r>
    </w:p>
    <w:p w:rsidR="009269F0" w:rsidP="009269F0" w:rsidRDefault="009269F0" w14:paraId="09F4CA7C" w14:textId="77777777">
      <w:pPr>
        <w:jc w:val="center"/>
        <w:rPr>
          <w:b/>
          <w:bCs/>
        </w:rPr>
      </w:pPr>
    </w:p>
    <w:p w:rsidR="009269F0" w:rsidP="009269F0" w:rsidRDefault="009269F0" w14:paraId="0F08B2FE" w14:textId="77777777">
      <w:pPr>
        <w:jc w:val="center"/>
        <w:rPr>
          <w:b/>
          <w:bCs/>
        </w:rPr>
      </w:pPr>
    </w:p>
    <w:p w:rsidR="009269F0" w:rsidP="009269F0" w:rsidRDefault="009269F0" w14:paraId="5BC779BD" w14:textId="77777777">
      <w:pPr>
        <w:jc w:val="center"/>
        <w:rPr>
          <w:b/>
          <w:bCs/>
        </w:rPr>
      </w:pPr>
    </w:p>
    <w:p w:rsidR="009269F0" w:rsidP="009269F0" w:rsidRDefault="009269F0" w14:paraId="0E961BBC" w14:textId="33DA13B4">
      <w:pPr>
        <w:contextualSpacing/>
        <w:jc w:val="center"/>
        <w:rPr>
          <w:b/>
          <w:bCs/>
          <w:sz w:val="40"/>
          <w:szCs w:val="40"/>
        </w:rPr>
      </w:pPr>
      <w:r>
        <w:rPr>
          <w:b/>
          <w:bCs/>
          <w:sz w:val="40"/>
          <w:szCs w:val="40"/>
        </w:rPr>
        <w:t>Request for Proposals</w:t>
      </w:r>
    </w:p>
    <w:p w:rsidRPr="0025015E" w:rsidR="00EC520C" w:rsidP="009269F0" w:rsidRDefault="00EC520C" w14:paraId="5032B476" w14:textId="33DF34D7">
      <w:pPr>
        <w:contextualSpacing/>
        <w:jc w:val="center"/>
        <w:rPr>
          <w:b/>
          <w:bCs/>
          <w:sz w:val="40"/>
          <w:szCs w:val="40"/>
        </w:rPr>
      </w:pPr>
      <w:r>
        <w:rPr>
          <w:b/>
          <w:bCs/>
          <w:sz w:val="40"/>
          <w:szCs w:val="40"/>
        </w:rPr>
        <w:t xml:space="preserve">Patent </w:t>
      </w:r>
      <w:r w:rsidR="008D0D17">
        <w:rPr>
          <w:b/>
          <w:bCs/>
          <w:sz w:val="40"/>
          <w:szCs w:val="40"/>
        </w:rPr>
        <w:t xml:space="preserve">Portfolio </w:t>
      </w:r>
      <w:r w:rsidR="002939DF">
        <w:rPr>
          <w:b/>
          <w:bCs/>
          <w:sz w:val="40"/>
          <w:szCs w:val="40"/>
        </w:rPr>
        <w:t>Valuation</w:t>
      </w:r>
      <w:r>
        <w:rPr>
          <w:b/>
          <w:bCs/>
          <w:sz w:val="40"/>
          <w:szCs w:val="40"/>
        </w:rPr>
        <w:t xml:space="preserve"> Services</w:t>
      </w:r>
    </w:p>
    <w:p w:rsidR="009269F0" w:rsidP="009269F0" w:rsidRDefault="009269F0" w14:paraId="2FB2A722" w14:textId="5FECE30F">
      <w:pPr>
        <w:contextualSpacing/>
        <w:jc w:val="center"/>
        <w:rPr>
          <w:b w:val="1"/>
          <w:bCs w:val="1"/>
        </w:rPr>
      </w:pPr>
      <w:r w:rsidRPr="21013BCE" w:rsidR="009269F0">
        <w:rPr>
          <w:b w:val="1"/>
          <w:bCs w:val="1"/>
        </w:rPr>
        <w:t xml:space="preserve"># </w:t>
      </w:r>
      <w:r w:rsidRPr="21013BCE" w:rsidR="5B155CE0">
        <w:rPr>
          <w:b w:val="1"/>
          <w:bCs w:val="1"/>
        </w:rPr>
        <w:t>006</w:t>
      </w:r>
    </w:p>
    <w:p w:rsidR="009269F0" w:rsidP="009269F0" w:rsidRDefault="009269F0" w14:paraId="73C280CA" w14:textId="77777777">
      <w:pPr>
        <w:contextualSpacing/>
        <w:jc w:val="center"/>
        <w:rPr>
          <w:b/>
          <w:bCs/>
        </w:rPr>
      </w:pPr>
    </w:p>
    <w:p w:rsidR="009269F0" w:rsidP="009269F0" w:rsidRDefault="009269F0" w14:paraId="07D3C37E" w14:textId="77777777">
      <w:pPr>
        <w:contextualSpacing/>
        <w:jc w:val="center"/>
        <w:rPr>
          <w:b/>
          <w:bCs/>
        </w:rPr>
      </w:pPr>
    </w:p>
    <w:p w:rsidR="009269F0" w:rsidP="009269F0" w:rsidRDefault="009269F0" w14:paraId="1D33B895" w14:textId="4EF12FBF">
      <w:pPr>
        <w:contextualSpacing/>
        <w:jc w:val="center"/>
        <w:rPr>
          <w:b w:val="1"/>
          <w:bCs w:val="1"/>
          <w:sz w:val="32"/>
          <w:szCs w:val="32"/>
        </w:rPr>
      </w:pPr>
      <w:r w:rsidRPr="21013BCE" w:rsidR="009269F0">
        <w:rPr>
          <w:b w:val="1"/>
          <w:bCs w:val="1"/>
          <w:sz w:val="32"/>
          <w:szCs w:val="32"/>
        </w:rPr>
        <w:t xml:space="preserve">Published: </w:t>
      </w:r>
      <w:r w:rsidRPr="21013BCE" w:rsidR="46979582">
        <w:rPr>
          <w:b w:val="1"/>
          <w:bCs w:val="1"/>
          <w:sz w:val="32"/>
          <w:szCs w:val="32"/>
        </w:rPr>
        <w:t>24 November 2021</w:t>
      </w:r>
    </w:p>
    <w:p w:rsidR="009269F0" w:rsidP="009269F0" w:rsidRDefault="009269F0" w14:paraId="62B615C1" w14:textId="75A8B607">
      <w:pPr>
        <w:contextualSpacing/>
        <w:jc w:val="center"/>
        <w:rPr>
          <w:b w:val="1"/>
          <w:bCs w:val="1"/>
          <w:sz w:val="32"/>
          <w:szCs w:val="32"/>
        </w:rPr>
      </w:pPr>
      <w:r w:rsidRPr="21013BCE" w:rsidR="009269F0">
        <w:rPr>
          <w:b w:val="1"/>
          <w:bCs w:val="1"/>
          <w:sz w:val="32"/>
          <w:szCs w:val="32"/>
        </w:rPr>
        <w:t xml:space="preserve">Deadline: </w:t>
      </w:r>
      <w:r w:rsidRPr="21013BCE" w:rsidR="52CAEC29">
        <w:rPr>
          <w:b w:val="1"/>
          <w:bCs w:val="1"/>
          <w:sz w:val="32"/>
          <w:szCs w:val="32"/>
        </w:rPr>
        <w:t>open</w:t>
      </w:r>
    </w:p>
    <w:p w:rsidR="009269F0" w:rsidP="009269F0" w:rsidRDefault="009269F0" w14:paraId="1A919424" w14:textId="4E057AEA">
      <w:pPr>
        <w:contextualSpacing/>
        <w:jc w:val="center"/>
        <w:rPr>
          <w:b/>
          <w:bCs/>
          <w:sz w:val="20"/>
          <w:szCs w:val="20"/>
        </w:rPr>
      </w:pPr>
    </w:p>
    <w:p w:rsidRPr="009269F0" w:rsidR="009269F0" w:rsidP="009269F0" w:rsidRDefault="009269F0" w14:paraId="43494B9C" w14:textId="56561B53">
      <w:pPr>
        <w:contextualSpacing/>
        <w:jc w:val="center"/>
        <w:rPr>
          <w:b w:val="1"/>
          <w:bCs w:val="1"/>
          <w:sz w:val="20"/>
          <w:szCs w:val="20"/>
        </w:rPr>
      </w:pPr>
      <w:r w:rsidRPr="21013BCE" w:rsidR="009269F0">
        <w:rPr>
          <w:b w:val="1"/>
          <w:bCs w:val="1"/>
          <w:sz w:val="20"/>
          <w:szCs w:val="20"/>
        </w:rPr>
        <w:t>Applications will be reviewed on a rolling basis as they are received</w:t>
      </w:r>
      <w:r w:rsidRPr="21013BCE" w:rsidR="3E7BFD67">
        <w:rPr>
          <w:b w:val="1"/>
          <w:bCs w:val="1"/>
          <w:sz w:val="20"/>
          <w:szCs w:val="20"/>
        </w:rPr>
        <w:t>.</w:t>
      </w:r>
    </w:p>
    <w:p w:rsidR="009269F0" w:rsidP="009269F0" w:rsidRDefault="009269F0" w14:paraId="643CEBBE" w14:textId="77777777">
      <w:pPr>
        <w:contextualSpacing/>
        <w:jc w:val="center"/>
        <w:rPr>
          <w:b/>
          <w:bCs/>
        </w:rPr>
      </w:pPr>
    </w:p>
    <w:p w:rsidR="009269F0" w:rsidP="009269F0" w:rsidRDefault="009269F0" w14:paraId="011A727B" w14:textId="77777777">
      <w:pPr>
        <w:rPr>
          <w:b/>
          <w:bCs/>
        </w:rPr>
      </w:pPr>
    </w:p>
    <w:p w:rsidR="009269F0" w:rsidP="009269F0" w:rsidRDefault="009269F0" w14:paraId="6EA68304" w14:textId="77777777">
      <w:pPr>
        <w:rPr>
          <w:b/>
          <w:bCs/>
        </w:rPr>
      </w:pPr>
    </w:p>
    <w:p w:rsidR="009269F0" w:rsidP="00383C64" w:rsidRDefault="009269F0" w14:paraId="213BDD50" w14:textId="77777777">
      <w:pPr>
        <w:rPr>
          <w:rFonts w:ascii="Calibri" w:hAnsi="Calibri" w:cs="Times New Roman"/>
          <w:b/>
          <w:bCs/>
          <w:color w:val="000000"/>
          <w:sz w:val="28"/>
          <w:szCs w:val="28"/>
          <w:lang w:val="en-US"/>
        </w:rPr>
        <w:sectPr w:rsidR="009269F0">
          <w:footerReference w:type="default" r:id="rId12"/>
          <w:pgSz w:w="12240" w:h="15840" w:orient="portrait"/>
          <w:pgMar w:top="1440" w:right="1440" w:bottom="1440" w:left="1440" w:header="708" w:footer="708" w:gutter="0"/>
          <w:cols w:space="708"/>
          <w:docGrid w:linePitch="360"/>
        </w:sectPr>
      </w:pPr>
    </w:p>
    <w:p w:rsidRPr="00BF3794" w:rsidR="00383C64" w:rsidP="00383C64" w:rsidRDefault="00D11078" w14:paraId="6A8E7FE7" w14:textId="6FFD469A">
      <w:pPr>
        <w:rPr>
          <w:rFonts w:ascii="Calibri" w:hAnsi="Calibri" w:cs="Times New Roman"/>
          <w:b/>
          <w:bCs/>
          <w:color w:val="000000"/>
          <w:sz w:val="28"/>
          <w:szCs w:val="28"/>
          <w:lang w:val="en-US"/>
        </w:rPr>
      </w:pPr>
      <w:r>
        <w:rPr>
          <w:rFonts w:ascii="Calibri" w:hAnsi="Calibri" w:cs="Times New Roman"/>
          <w:b/>
          <w:bCs/>
          <w:color w:val="000000"/>
          <w:sz w:val="28"/>
          <w:szCs w:val="28"/>
          <w:lang w:val="en-US"/>
        </w:rPr>
        <w:lastRenderedPageBreak/>
        <w:t>Request for Proposal</w:t>
      </w:r>
    </w:p>
    <w:p w:rsidR="00383C64" w:rsidP="00383C64" w:rsidRDefault="00383C64" w14:paraId="266BEE01" w14:textId="77777777">
      <w:pPr>
        <w:rPr>
          <w:rFonts w:ascii="Calibri" w:hAnsi="Calibri" w:cs="Times New Roman"/>
          <w:b/>
          <w:bCs/>
          <w:color w:val="000000"/>
          <w:sz w:val="28"/>
          <w:szCs w:val="28"/>
          <w:lang w:val="en-US"/>
        </w:rPr>
      </w:pPr>
      <w:r>
        <w:rPr>
          <w:rFonts w:ascii="Calibri" w:hAnsi="Calibri" w:cs="Times New Roman"/>
          <w:b/>
          <w:bCs/>
          <w:color w:val="000000"/>
          <w:sz w:val="28"/>
          <w:szCs w:val="28"/>
          <w:lang w:val="en-US"/>
        </w:rPr>
        <w:t>1</w:t>
      </w:r>
      <w:r w:rsidRPr="00AB1904">
        <w:rPr>
          <w:rFonts w:ascii="Calibri" w:hAnsi="Calibri" w:cs="Times New Roman"/>
          <w:b/>
          <w:bCs/>
          <w:color w:val="000000"/>
          <w:sz w:val="28"/>
          <w:szCs w:val="28"/>
          <w:lang w:val="en-US"/>
        </w:rPr>
        <w:t>.0</w:t>
      </w:r>
      <w:r>
        <w:rPr>
          <w:rFonts w:ascii="Calibri" w:hAnsi="Calibri" w:cs="Times New Roman"/>
          <w:b/>
          <w:bCs/>
          <w:color w:val="000000"/>
          <w:sz w:val="28"/>
          <w:szCs w:val="28"/>
          <w:lang w:val="en-US"/>
        </w:rPr>
        <w:t xml:space="preserve"> About IAC</w:t>
      </w:r>
    </w:p>
    <w:p w:rsidRPr="00856FB5" w:rsidR="00856FB5" w:rsidP="00856FB5" w:rsidRDefault="00856FB5" w14:paraId="0FC893D0" w14:textId="0EA1EE70">
      <w:pPr>
        <w:rPr>
          <w:rFonts w:ascii="Calibri" w:hAnsi="Calibri" w:cs="Times New Roman"/>
          <w:color w:val="000000"/>
          <w:lang w:val="en-US"/>
        </w:rPr>
      </w:pPr>
      <w:r w:rsidRPr="00856FB5">
        <w:rPr>
          <w:rFonts w:ascii="Calibri" w:hAnsi="Calibri" w:cs="Times New Roman"/>
          <w:color w:val="000000"/>
          <w:lang w:val="en-US"/>
        </w:rPr>
        <w:t xml:space="preserve">The Innovation Asset Collective (“IAC”) is a membership based registered not-for-profit organization with the mandate of assisting Canadian small and medium-sized enterprises (SMEs) in the data-driven clean technology (DDCT) sector to leverage intellectual property (IP) to compete and scale. Specifically, IAC’s core program offering for member companies (“Members”) includes assembling promising portfolios of patents to secure freedom to operate; providing Members with IP education and support in building their IP strategy to drive revenue growth through ownership of market differentiating innovation; granting funds to Members in support of implementing their IP strategy; and providing </w:t>
      </w:r>
      <w:proofErr w:type="gramStart"/>
      <w:r w:rsidRPr="00856FB5">
        <w:rPr>
          <w:rFonts w:ascii="Calibri" w:hAnsi="Calibri" w:cs="Times New Roman"/>
          <w:color w:val="000000"/>
          <w:lang w:val="en-US"/>
        </w:rPr>
        <w:t>Members</w:t>
      </w:r>
      <w:proofErr w:type="gramEnd"/>
      <w:r w:rsidRPr="00856FB5">
        <w:rPr>
          <w:rFonts w:ascii="Calibri" w:hAnsi="Calibri" w:cs="Times New Roman"/>
          <w:color w:val="000000"/>
          <w:lang w:val="en-US"/>
        </w:rPr>
        <w:t xml:space="preserve"> access to IAC’s market and patent research to inform strategic decisions. The goal for IAC is for Canadian cleantech SMEs is to be capable of maximizing the value of their intangible assets to succeed in Canada and beyond. </w:t>
      </w:r>
    </w:p>
    <w:p w:rsidR="00856FB5" w:rsidP="00856FB5" w:rsidRDefault="00856FB5" w14:paraId="1929611A" w14:textId="58199013">
      <w:pPr>
        <w:rPr>
          <w:rFonts w:ascii="Calibri" w:hAnsi="Calibri" w:cs="Times New Roman"/>
          <w:color w:val="000000"/>
          <w:lang w:val="en-US"/>
        </w:rPr>
      </w:pPr>
      <w:r w:rsidRPr="21013BCE" w:rsidR="00856FB5">
        <w:rPr>
          <w:rFonts w:ascii="Calibri" w:hAnsi="Calibri" w:cs="Times New Roman"/>
          <w:color w:val="000000" w:themeColor="text1" w:themeTint="FF" w:themeShade="FF"/>
          <w:lang w:val="en-US"/>
        </w:rPr>
        <w:t xml:space="preserve">IAC is funded through a </w:t>
      </w:r>
      <w:r w:rsidRPr="21013BCE" w:rsidR="0F4C4181">
        <w:rPr>
          <w:rFonts w:ascii="Calibri" w:hAnsi="Calibri" w:cs="Times New Roman"/>
          <w:color w:val="000000" w:themeColor="text1" w:themeTint="FF" w:themeShade="FF"/>
          <w:lang w:val="en-US"/>
        </w:rPr>
        <w:t>c</w:t>
      </w:r>
      <w:r w:rsidRPr="21013BCE" w:rsidR="00856FB5">
        <w:rPr>
          <w:rFonts w:ascii="Calibri" w:hAnsi="Calibri" w:cs="Times New Roman"/>
          <w:color w:val="000000" w:themeColor="text1" w:themeTint="FF" w:themeShade="FF"/>
          <w:lang w:val="en-US"/>
        </w:rPr>
        <w:t xml:space="preserve">ontribution from Innovation, Science and Economic Development Canada (ISED) to support innovation and the protection of Canadian </w:t>
      </w:r>
    </w:p>
    <w:p w:rsidRPr="00D11078" w:rsidR="009269F0" w:rsidP="00856FB5" w:rsidRDefault="00B46824" w14:paraId="39710F21" w14:textId="22A7C47B">
      <w:pPr>
        <w:rPr>
          <w:rFonts w:ascii="Calibri" w:hAnsi="Calibri" w:cs="Times New Roman"/>
          <w:b/>
          <w:bCs/>
          <w:color w:val="000000"/>
          <w:sz w:val="28"/>
          <w:szCs w:val="28"/>
          <w:lang w:val="en-US"/>
        </w:rPr>
      </w:pPr>
      <w:r>
        <w:rPr>
          <w:rFonts w:ascii="Calibri" w:hAnsi="Calibri" w:cs="Times New Roman"/>
          <w:b/>
          <w:bCs/>
          <w:color w:val="000000"/>
          <w:sz w:val="28"/>
          <w:szCs w:val="28"/>
          <w:lang w:val="en-US"/>
        </w:rPr>
        <w:t>2</w:t>
      </w:r>
      <w:r w:rsidRPr="00B46824">
        <w:rPr>
          <w:rFonts w:ascii="Calibri" w:hAnsi="Calibri" w:cs="Times New Roman"/>
          <w:b/>
          <w:bCs/>
          <w:color w:val="000000"/>
          <w:sz w:val="28"/>
          <w:szCs w:val="28"/>
          <w:lang w:val="en-US"/>
        </w:rPr>
        <w:t>.0 Ba</w:t>
      </w:r>
      <w:r w:rsidR="00D11078">
        <w:rPr>
          <w:rFonts w:ascii="Calibri" w:hAnsi="Calibri" w:cs="Times New Roman"/>
          <w:b/>
          <w:bCs/>
          <w:color w:val="000000"/>
          <w:sz w:val="28"/>
          <w:szCs w:val="28"/>
          <w:lang w:val="en-US"/>
        </w:rPr>
        <w:t>ckground</w:t>
      </w:r>
    </w:p>
    <w:p w:rsidRPr="00AB1904" w:rsidR="00A810F2" w:rsidP="00383C64" w:rsidRDefault="00734BA1" w14:paraId="7D67E7F8" w14:textId="1CD9DFDD">
      <w:pPr>
        <w:rPr>
          <w:rFonts w:ascii="Calibri" w:hAnsi="Calibri" w:cs="Times New Roman"/>
          <w:color w:val="000000"/>
          <w:lang w:val="en-US"/>
        </w:rPr>
      </w:pPr>
      <w:r>
        <w:rPr>
          <w:rFonts w:ascii="Calibri" w:hAnsi="Calibri" w:cs="Times New Roman"/>
          <w:color w:val="000000"/>
          <w:lang w:val="en-US"/>
        </w:rPr>
        <w:t>For patent and patent portfolio acquisition and licensing activities within the FTO program which exceed a certain threshold, IAC has established extended criteria to enhance the value for money proposition safeguards.</w:t>
      </w:r>
      <w:r w:rsidR="008D0D17">
        <w:rPr>
          <w:rFonts w:ascii="Calibri" w:hAnsi="Calibri" w:cs="Times New Roman"/>
          <w:color w:val="000000"/>
          <w:lang w:val="en-US"/>
        </w:rPr>
        <w:t xml:space="preserve"> </w:t>
      </w:r>
      <w:r w:rsidR="00C85C27">
        <w:rPr>
          <w:rFonts w:ascii="Calibri" w:hAnsi="Calibri" w:cs="Times New Roman"/>
          <w:color w:val="000000"/>
          <w:lang w:val="en-US"/>
        </w:rPr>
        <w:t xml:space="preserve">A fair market valuation of the IP assets is required by a third party to meet with policy rules. </w:t>
      </w:r>
    </w:p>
    <w:p w:rsidR="0011455E" w:rsidP="0011455E" w:rsidRDefault="00B46824" w14:paraId="6322F959" w14:textId="183C1C3A">
      <w:pPr>
        <w:rPr>
          <w:rFonts w:ascii="Calibri" w:hAnsi="Calibri" w:cs="Times New Roman"/>
          <w:b/>
          <w:bCs/>
          <w:color w:val="000000"/>
          <w:sz w:val="28"/>
          <w:szCs w:val="28"/>
          <w:lang w:val="en-US"/>
        </w:rPr>
      </w:pPr>
      <w:r w:rsidRPr="07527AA6">
        <w:rPr>
          <w:rFonts w:ascii="Calibri" w:hAnsi="Calibri" w:cs="Times New Roman"/>
          <w:b/>
          <w:bCs/>
          <w:color w:val="000000" w:themeColor="text1"/>
          <w:sz w:val="28"/>
          <w:szCs w:val="28"/>
          <w:lang w:val="en-US"/>
        </w:rPr>
        <w:t xml:space="preserve">3.0 </w:t>
      </w:r>
      <w:r w:rsidR="009269F0">
        <w:rPr>
          <w:rFonts w:ascii="Calibri" w:hAnsi="Calibri" w:cs="Times New Roman"/>
          <w:b/>
          <w:bCs/>
          <w:color w:val="000000" w:themeColor="text1"/>
          <w:sz w:val="28"/>
          <w:szCs w:val="28"/>
          <w:lang w:val="en-US"/>
        </w:rPr>
        <w:t>Scope of Wor</w:t>
      </w:r>
      <w:r w:rsidR="00D72B2F">
        <w:rPr>
          <w:rFonts w:ascii="Calibri" w:hAnsi="Calibri" w:cs="Times New Roman"/>
          <w:b/>
          <w:bCs/>
          <w:color w:val="000000" w:themeColor="text1"/>
          <w:sz w:val="28"/>
          <w:szCs w:val="28"/>
          <w:lang w:val="en-US"/>
        </w:rPr>
        <w:t>k</w:t>
      </w:r>
    </w:p>
    <w:p w:rsidRPr="00E84F25" w:rsidR="00C85C27" w:rsidP="00C85C27" w:rsidRDefault="00E84F25" w14:paraId="1793D8CD" w14:textId="4D50F542">
      <w:pPr>
        <w:tabs>
          <w:tab w:val="left" w:pos="3700"/>
        </w:tabs>
        <w:rPr>
          <w:rFonts w:ascii="Calibri" w:hAnsi="Calibri" w:cs="Times New Roman"/>
          <w:color w:val="000000"/>
          <w:lang w:val="en-US"/>
        </w:rPr>
      </w:pPr>
      <w:r w:rsidRPr="00E84F25">
        <w:rPr>
          <w:rFonts w:ascii="Calibri" w:hAnsi="Calibri" w:cs="Times New Roman"/>
          <w:b/>
          <w:bCs/>
          <w:color w:val="000000"/>
          <w:lang w:val="en-US"/>
        </w:rPr>
        <w:t>Inputs.</w:t>
      </w:r>
      <w:r w:rsidRPr="00E84F25">
        <w:rPr>
          <w:rFonts w:ascii="Calibri" w:hAnsi="Calibri" w:cs="Times New Roman"/>
          <w:color w:val="000000"/>
          <w:lang w:val="en-US"/>
        </w:rPr>
        <w:t xml:space="preserve"> </w:t>
      </w:r>
      <w:r w:rsidRPr="00E84F25" w:rsidR="00C85C27">
        <w:rPr>
          <w:rFonts w:ascii="Calibri" w:hAnsi="Calibri" w:cs="Times New Roman"/>
          <w:color w:val="000000"/>
          <w:lang w:val="en-US"/>
        </w:rPr>
        <w:t>IAC will provide:</w:t>
      </w:r>
    </w:p>
    <w:p w:rsidR="00E84F25" w:rsidP="00E84F25" w:rsidRDefault="00C85C27" w14:paraId="47F1E615" w14:textId="77777777">
      <w:pPr>
        <w:pStyle w:val="ListParagraph"/>
        <w:numPr>
          <w:ilvl w:val="0"/>
          <w:numId w:val="9"/>
        </w:numPr>
        <w:tabs>
          <w:tab w:val="left" w:pos="3700"/>
        </w:tabs>
        <w:rPr>
          <w:rFonts w:ascii="Calibri" w:hAnsi="Calibri" w:cs="Times New Roman"/>
          <w:color w:val="000000"/>
          <w:lang w:val="en-US"/>
        </w:rPr>
      </w:pPr>
      <w:r w:rsidRPr="00E84F25">
        <w:rPr>
          <w:rFonts w:ascii="Calibri" w:hAnsi="Calibri" w:cs="Times New Roman"/>
          <w:color w:val="000000"/>
          <w:sz w:val="22"/>
          <w:szCs w:val="22"/>
          <w:lang w:val="en-US"/>
        </w:rPr>
        <w:t>a list of the assets to be included in the valuation</w:t>
      </w:r>
    </w:p>
    <w:p w:rsidRPr="005D3E89" w:rsidR="00124EE9" w:rsidP="00E84F25" w:rsidRDefault="00E84F25" w14:paraId="5F4FDDFB" w14:textId="27573D00">
      <w:pPr>
        <w:pStyle w:val="ListParagraph"/>
        <w:numPr>
          <w:ilvl w:val="0"/>
          <w:numId w:val="9"/>
        </w:numPr>
        <w:tabs>
          <w:tab w:val="left" w:pos="3700"/>
        </w:tabs>
        <w:rPr>
          <w:rFonts w:ascii="Calibri" w:hAnsi="Calibri" w:cs="Times New Roman"/>
          <w:color w:val="000000"/>
          <w:sz w:val="22"/>
          <w:szCs w:val="22"/>
          <w:lang w:val="en-US"/>
        </w:rPr>
      </w:pPr>
      <w:r w:rsidRPr="005D3E89">
        <w:rPr>
          <w:rFonts w:ascii="Calibri" w:hAnsi="Calibri" w:cs="Times New Roman"/>
          <w:color w:val="000000"/>
          <w:sz w:val="22"/>
          <w:szCs w:val="22"/>
          <w:lang w:val="en-US"/>
        </w:rPr>
        <w:t>the acquisition opportunity review sheet which includes details of the family members including geographic coverage, asset expiration calculation,</w:t>
      </w:r>
      <w:r w:rsidRPr="005D3E89" w:rsidR="00C85C27">
        <w:rPr>
          <w:rFonts w:ascii="Calibri" w:hAnsi="Calibri" w:cs="Times New Roman"/>
          <w:color w:val="000000"/>
          <w:sz w:val="22"/>
          <w:szCs w:val="22"/>
          <w:lang w:val="en-US"/>
        </w:rPr>
        <w:t xml:space="preserve"> </w:t>
      </w:r>
      <w:r w:rsidRPr="005D3E89">
        <w:rPr>
          <w:rFonts w:ascii="Calibri" w:hAnsi="Calibri" w:cs="Times New Roman"/>
          <w:color w:val="000000"/>
          <w:sz w:val="22"/>
          <w:szCs w:val="22"/>
          <w:lang w:val="en-US"/>
        </w:rPr>
        <w:t>and market sector</w:t>
      </w:r>
    </w:p>
    <w:p w:rsidRPr="005D3E89" w:rsidR="00E84F25" w:rsidP="00E84F25" w:rsidRDefault="00E84F25" w14:paraId="58CBF50D" w14:textId="23644B63">
      <w:pPr>
        <w:pStyle w:val="ListParagraph"/>
        <w:numPr>
          <w:ilvl w:val="0"/>
          <w:numId w:val="9"/>
        </w:numPr>
        <w:tabs>
          <w:tab w:val="left" w:pos="3700"/>
        </w:tabs>
        <w:rPr>
          <w:rFonts w:ascii="Calibri" w:hAnsi="Calibri" w:cs="Times New Roman"/>
          <w:color w:val="000000"/>
          <w:sz w:val="22"/>
          <w:szCs w:val="22"/>
          <w:lang w:val="en-US"/>
        </w:rPr>
      </w:pPr>
      <w:r w:rsidRPr="005D3E89">
        <w:rPr>
          <w:rFonts w:ascii="Calibri" w:hAnsi="Calibri" w:cs="Times New Roman"/>
          <w:color w:val="000000"/>
          <w:sz w:val="22"/>
          <w:szCs w:val="22"/>
          <w:lang w:val="en-US"/>
        </w:rPr>
        <w:t xml:space="preserve">any evidence of use available </w:t>
      </w:r>
    </w:p>
    <w:p w:rsidRPr="005D3E89" w:rsidR="00E84F25" w:rsidP="00E84F25" w:rsidRDefault="00E84F25" w14:paraId="59ACEAAE" w14:textId="33372B69">
      <w:pPr>
        <w:pStyle w:val="ListParagraph"/>
        <w:numPr>
          <w:ilvl w:val="0"/>
          <w:numId w:val="9"/>
        </w:numPr>
        <w:tabs>
          <w:tab w:val="left" w:pos="3700"/>
        </w:tabs>
        <w:rPr>
          <w:rFonts w:ascii="Calibri" w:hAnsi="Calibri" w:cs="Times New Roman"/>
          <w:color w:val="000000"/>
          <w:sz w:val="22"/>
          <w:szCs w:val="22"/>
          <w:lang w:val="en-US"/>
        </w:rPr>
      </w:pPr>
      <w:r w:rsidRPr="005D3E89">
        <w:rPr>
          <w:rFonts w:ascii="Calibri" w:hAnsi="Calibri" w:cs="Times New Roman"/>
          <w:color w:val="000000"/>
          <w:sz w:val="22"/>
          <w:szCs w:val="22"/>
          <w:lang w:val="en-US"/>
        </w:rPr>
        <w:t>market information as provided by seller</w:t>
      </w:r>
    </w:p>
    <w:p w:rsidRPr="005D3E89" w:rsidR="00E84F25" w:rsidP="00E84F25" w:rsidRDefault="00E84F25" w14:paraId="668936B4" w14:textId="43BF2EA0">
      <w:pPr>
        <w:pStyle w:val="ListParagraph"/>
        <w:numPr>
          <w:ilvl w:val="0"/>
          <w:numId w:val="9"/>
        </w:numPr>
        <w:tabs>
          <w:tab w:val="left" w:pos="3700"/>
        </w:tabs>
        <w:rPr>
          <w:rFonts w:ascii="Calibri" w:hAnsi="Calibri" w:cs="Times New Roman"/>
          <w:color w:val="000000"/>
          <w:sz w:val="22"/>
          <w:szCs w:val="22"/>
          <w:lang w:val="en-US"/>
        </w:rPr>
      </w:pPr>
      <w:r w:rsidRPr="005D3E89">
        <w:rPr>
          <w:rFonts w:ascii="Calibri" w:hAnsi="Calibri" w:cs="Times New Roman"/>
          <w:color w:val="000000"/>
          <w:sz w:val="22"/>
          <w:szCs w:val="22"/>
          <w:lang w:val="en-US"/>
        </w:rPr>
        <w:t>per asset prior art research results</w:t>
      </w:r>
    </w:p>
    <w:p w:rsidR="00E84F25" w:rsidP="00E84F25" w:rsidRDefault="00E84F25" w14:paraId="0C225CA1" w14:textId="77777777">
      <w:pPr>
        <w:tabs>
          <w:tab w:val="left" w:pos="3700"/>
        </w:tabs>
        <w:rPr>
          <w:rFonts w:ascii="Calibri" w:hAnsi="Calibri" w:cs="Times New Roman"/>
          <w:color w:val="000000"/>
          <w:lang w:val="en-US"/>
        </w:rPr>
      </w:pPr>
      <w:r>
        <w:rPr>
          <w:rFonts w:ascii="Calibri" w:hAnsi="Calibri" w:cs="Times New Roman"/>
          <w:color w:val="000000"/>
          <w:lang w:val="en-US"/>
        </w:rPr>
        <w:t xml:space="preserve"> </w:t>
      </w:r>
    </w:p>
    <w:p w:rsidRPr="005D3E89" w:rsidR="00E84F25" w:rsidP="00E84F25" w:rsidRDefault="00E84F25" w14:paraId="73F9A663" w14:textId="65DB2B1A">
      <w:pPr>
        <w:tabs>
          <w:tab w:val="left" w:pos="3700"/>
        </w:tabs>
        <w:rPr>
          <w:rFonts w:ascii="Calibri" w:hAnsi="Calibri" w:cs="Times New Roman"/>
          <w:color w:val="000000"/>
          <w:lang w:val="en-US"/>
        </w:rPr>
      </w:pPr>
      <w:r w:rsidRPr="00E84F25">
        <w:rPr>
          <w:rFonts w:ascii="Calibri" w:hAnsi="Calibri" w:cs="Times New Roman"/>
          <w:b/>
          <w:bCs/>
          <w:color w:val="000000"/>
          <w:lang w:val="en-US"/>
        </w:rPr>
        <w:t>Outputs</w:t>
      </w:r>
      <w:r w:rsidRPr="005D3E89">
        <w:rPr>
          <w:rFonts w:ascii="Calibri" w:hAnsi="Calibri" w:cs="Times New Roman"/>
          <w:color w:val="000000"/>
          <w:lang w:val="en-US"/>
        </w:rPr>
        <w:t>. Respondent expectations:</w:t>
      </w:r>
    </w:p>
    <w:p w:rsidRPr="005D3E89" w:rsidR="00E84F25" w:rsidP="00E84F25" w:rsidRDefault="008218E5" w14:paraId="24116FF8" w14:textId="0DD304E4">
      <w:pPr>
        <w:pStyle w:val="ListParagraph"/>
        <w:numPr>
          <w:ilvl w:val="0"/>
          <w:numId w:val="10"/>
        </w:numPr>
        <w:tabs>
          <w:tab w:val="left" w:pos="3700"/>
        </w:tabs>
        <w:rPr>
          <w:rFonts w:ascii="Calibri" w:hAnsi="Calibri" w:cs="Times New Roman"/>
          <w:color w:val="000000"/>
          <w:sz w:val="22"/>
          <w:szCs w:val="22"/>
          <w:lang w:val="en-US"/>
        </w:rPr>
      </w:pPr>
      <w:r>
        <w:rPr>
          <w:rFonts w:ascii="Calibri" w:hAnsi="Calibri" w:cs="Times New Roman"/>
          <w:color w:val="000000"/>
          <w:sz w:val="22"/>
          <w:szCs w:val="22"/>
          <w:lang w:val="en-US"/>
        </w:rPr>
        <w:t xml:space="preserve">First </w:t>
      </w:r>
      <w:r w:rsidRPr="005D3E89" w:rsidR="00E84F25">
        <w:rPr>
          <w:rFonts w:ascii="Calibri" w:hAnsi="Calibri" w:cs="Times New Roman"/>
          <w:color w:val="000000"/>
          <w:sz w:val="22"/>
          <w:szCs w:val="22"/>
          <w:lang w:val="en-US"/>
        </w:rPr>
        <w:t xml:space="preserve">IP valuation </w:t>
      </w:r>
      <w:r w:rsidR="008C7704">
        <w:rPr>
          <w:rFonts w:ascii="Calibri" w:hAnsi="Calibri" w:cs="Times New Roman"/>
          <w:color w:val="000000"/>
          <w:sz w:val="22"/>
          <w:szCs w:val="22"/>
          <w:lang w:val="en-US"/>
        </w:rPr>
        <w:t xml:space="preserve">model </w:t>
      </w:r>
      <w:r w:rsidRPr="005D3E89" w:rsidR="00E84F25">
        <w:rPr>
          <w:rFonts w:ascii="Calibri" w:hAnsi="Calibri" w:cs="Times New Roman"/>
          <w:color w:val="000000"/>
          <w:sz w:val="22"/>
          <w:szCs w:val="22"/>
          <w:lang w:val="en-US"/>
        </w:rPr>
        <w:t xml:space="preserve">based on future projected cash flows related to the IP. Can be based on </w:t>
      </w:r>
      <w:r w:rsidR="00F50D1F">
        <w:rPr>
          <w:rFonts w:ascii="Calibri" w:hAnsi="Calibri" w:cs="Times New Roman"/>
          <w:color w:val="000000"/>
          <w:sz w:val="22"/>
          <w:szCs w:val="22"/>
          <w:lang w:val="en-US"/>
        </w:rPr>
        <w:t>several</w:t>
      </w:r>
      <w:r w:rsidR="004E4276">
        <w:rPr>
          <w:rFonts w:ascii="Calibri" w:hAnsi="Calibri" w:cs="Times New Roman"/>
          <w:color w:val="000000"/>
          <w:sz w:val="22"/>
          <w:szCs w:val="22"/>
          <w:lang w:val="en-US"/>
        </w:rPr>
        <w:t xml:space="preserve"> financial models to be determined before project start. </w:t>
      </w:r>
      <w:r w:rsidR="00F50D1F">
        <w:rPr>
          <w:rFonts w:ascii="Calibri" w:hAnsi="Calibri" w:cs="Times New Roman"/>
          <w:color w:val="000000"/>
          <w:sz w:val="22"/>
          <w:szCs w:val="22"/>
          <w:lang w:val="en-US"/>
        </w:rPr>
        <w:t xml:space="preserve">Model sensitivity parameters such as projected </w:t>
      </w:r>
      <w:r>
        <w:rPr>
          <w:rFonts w:ascii="Calibri" w:hAnsi="Calibri" w:cs="Times New Roman"/>
          <w:color w:val="000000"/>
          <w:sz w:val="22"/>
          <w:szCs w:val="22"/>
          <w:lang w:val="en-US"/>
        </w:rPr>
        <w:t>patented technology</w:t>
      </w:r>
      <w:r w:rsidR="00F50D1F">
        <w:rPr>
          <w:rFonts w:ascii="Calibri" w:hAnsi="Calibri" w:cs="Times New Roman"/>
          <w:color w:val="000000"/>
          <w:sz w:val="22"/>
          <w:szCs w:val="22"/>
          <w:lang w:val="en-US"/>
        </w:rPr>
        <w:t xml:space="preserve"> adoption </w:t>
      </w:r>
      <w:r>
        <w:rPr>
          <w:rFonts w:ascii="Calibri" w:hAnsi="Calibri" w:cs="Times New Roman"/>
          <w:color w:val="000000"/>
          <w:sz w:val="22"/>
          <w:szCs w:val="22"/>
          <w:lang w:val="en-US"/>
        </w:rPr>
        <w:t>r</w:t>
      </w:r>
      <w:r w:rsidR="00F50D1F">
        <w:rPr>
          <w:rFonts w:ascii="Calibri" w:hAnsi="Calibri" w:cs="Times New Roman"/>
          <w:color w:val="000000"/>
          <w:sz w:val="22"/>
          <w:szCs w:val="22"/>
          <w:lang w:val="en-US"/>
        </w:rPr>
        <w:t>ates</w:t>
      </w:r>
      <w:r>
        <w:rPr>
          <w:rFonts w:ascii="Calibri" w:hAnsi="Calibri" w:cs="Times New Roman"/>
          <w:color w:val="000000"/>
          <w:sz w:val="22"/>
          <w:szCs w:val="22"/>
          <w:lang w:val="en-US"/>
        </w:rPr>
        <w:t>/market growth, patent technology enabling factor, royalty rate and associated discount rate and life of the patents to be included. Microsoft Excel is preferred output format.</w:t>
      </w:r>
    </w:p>
    <w:p w:rsidR="005D3E89" w:rsidP="00E84F25" w:rsidRDefault="008218E5" w14:paraId="36C17CDC" w14:textId="2FFEDAD3">
      <w:pPr>
        <w:pStyle w:val="ListParagraph"/>
        <w:numPr>
          <w:ilvl w:val="0"/>
          <w:numId w:val="10"/>
        </w:numPr>
        <w:tabs>
          <w:tab w:val="left" w:pos="3700"/>
        </w:tabs>
        <w:rPr>
          <w:rFonts w:ascii="Calibri" w:hAnsi="Calibri" w:cs="Times New Roman"/>
          <w:color w:val="000000"/>
          <w:sz w:val="22"/>
          <w:szCs w:val="22"/>
          <w:lang w:val="en-US"/>
        </w:rPr>
      </w:pPr>
      <w:r>
        <w:rPr>
          <w:rFonts w:ascii="Calibri" w:hAnsi="Calibri" w:cs="Times New Roman"/>
          <w:color w:val="000000"/>
          <w:sz w:val="22"/>
          <w:szCs w:val="22"/>
          <w:lang w:val="en-US"/>
        </w:rPr>
        <w:t xml:space="preserve">Second </w:t>
      </w:r>
      <w:r w:rsidRPr="005D3E89" w:rsidR="005D3E89">
        <w:rPr>
          <w:rFonts w:ascii="Calibri" w:hAnsi="Calibri" w:cs="Times New Roman"/>
          <w:color w:val="000000"/>
          <w:sz w:val="22"/>
          <w:szCs w:val="22"/>
          <w:lang w:val="en-US"/>
        </w:rPr>
        <w:t xml:space="preserve">IP valuation </w:t>
      </w:r>
      <w:r w:rsidR="008C7704">
        <w:rPr>
          <w:rFonts w:ascii="Calibri" w:hAnsi="Calibri" w:cs="Times New Roman"/>
          <w:color w:val="000000"/>
          <w:sz w:val="22"/>
          <w:szCs w:val="22"/>
          <w:lang w:val="en-US"/>
        </w:rPr>
        <w:t xml:space="preserve">model </w:t>
      </w:r>
      <w:r w:rsidRPr="005D3E89" w:rsidR="005D3E89">
        <w:rPr>
          <w:rFonts w:ascii="Calibri" w:hAnsi="Calibri" w:cs="Times New Roman"/>
          <w:color w:val="000000"/>
          <w:sz w:val="22"/>
          <w:szCs w:val="22"/>
          <w:lang w:val="en-US"/>
        </w:rPr>
        <w:t xml:space="preserve">based on </w:t>
      </w:r>
      <w:r>
        <w:rPr>
          <w:rFonts w:ascii="Calibri" w:hAnsi="Calibri" w:cs="Times New Roman"/>
          <w:color w:val="000000"/>
          <w:sz w:val="22"/>
          <w:szCs w:val="22"/>
          <w:lang w:val="en-US"/>
        </w:rPr>
        <w:t>recent</w:t>
      </w:r>
      <w:r w:rsidRPr="005D3E89" w:rsidR="005D3E89">
        <w:rPr>
          <w:rFonts w:ascii="Calibri" w:hAnsi="Calibri" w:cs="Times New Roman"/>
          <w:color w:val="000000"/>
          <w:sz w:val="22"/>
          <w:szCs w:val="22"/>
          <w:lang w:val="en-US"/>
        </w:rPr>
        <w:t xml:space="preserve"> actual third-party transactions of comparable intellectual property to determine a market price</w:t>
      </w:r>
    </w:p>
    <w:p w:rsidR="008218E5" w:rsidP="00E84F25" w:rsidRDefault="008218E5" w14:paraId="68B089D0" w14:textId="269A25A7">
      <w:pPr>
        <w:pStyle w:val="ListParagraph"/>
        <w:numPr>
          <w:ilvl w:val="0"/>
          <w:numId w:val="10"/>
        </w:numPr>
        <w:tabs>
          <w:tab w:val="left" w:pos="3700"/>
        </w:tabs>
        <w:rPr>
          <w:rFonts w:ascii="Calibri" w:hAnsi="Calibri" w:cs="Times New Roman"/>
          <w:color w:val="000000"/>
          <w:sz w:val="22"/>
          <w:szCs w:val="22"/>
          <w:lang w:val="en-US"/>
        </w:rPr>
      </w:pPr>
      <w:r w:rsidRPr="008218E5">
        <w:rPr>
          <w:rFonts w:ascii="Calibri" w:hAnsi="Calibri" w:cs="Times New Roman"/>
          <w:color w:val="000000"/>
          <w:sz w:val="22"/>
          <w:szCs w:val="22"/>
          <w:lang w:val="en-US"/>
        </w:rPr>
        <w:t>Microsoft Excel is preferred output format</w:t>
      </w:r>
      <w:r>
        <w:rPr>
          <w:rFonts w:ascii="Calibri" w:hAnsi="Calibri" w:cs="Times New Roman"/>
          <w:color w:val="000000"/>
          <w:sz w:val="22"/>
          <w:szCs w:val="22"/>
          <w:lang w:val="en-US"/>
        </w:rPr>
        <w:t xml:space="preserve"> for models </w:t>
      </w:r>
    </w:p>
    <w:p w:rsidRPr="005D3E89" w:rsidR="008218E5" w:rsidP="00E84F25" w:rsidRDefault="008218E5" w14:paraId="1201B5A6" w14:textId="5A321C65">
      <w:pPr>
        <w:pStyle w:val="ListParagraph"/>
        <w:numPr>
          <w:ilvl w:val="0"/>
          <w:numId w:val="10"/>
        </w:numPr>
        <w:tabs>
          <w:tab w:val="left" w:pos="3700"/>
        </w:tabs>
        <w:rPr>
          <w:rFonts w:ascii="Calibri" w:hAnsi="Calibri" w:cs="Times New Roman"/>
          <w:color w:val="000000"/>
          <w:sz w:val="22"/>
          <w:szCs w:val="22"/>
          <w:lang w:val="en-US"/>
        </w:rPr>
      </w:pPr>
      <w:r>
        <w:rPr>
          <w:rFonts w:ascii="Calibri" w:hAnsi="Calibri" w:cs="Times New Roman"/>
          <w:color w:val="000000"/>
          <w:sz w:val="22"/>
          <w:szCs w:val="22"/>
          <w:lang w:val="en-US"/>
        </w:rPr>
        <w:t>Summary report and expert insights and opinion</w:t>
      </w:r>
    </w:p>
    <w:p w:rsidRPr="00124EE9" w:rsidR="00383C64" w:rsidP="00124EE9" w:rsidRDefault="00383C64" w14:paraId="3A86D6A9" w14:textId="46EF2449">
      <w:pPr>
        <w:pStyle w:val="ListParagraph"/>
        <w:tabs>
          <w:tab w:val="left" w:pos="3700"/>
        </w:tabs>
        <w:rPr>
          <w:rFonts w:ascii="Calibri" w:hAnsi="Calibri" w:cs="Times New Roman"/>
          <w:color w:val="000000"/>
          <w:lang w:val="en-US"/>
        </w:rPr>
      </w:pPr>
      <w:r w:rsidRPr="00124EE9">
        <w:rPr>
          <w:rFonts w:ascii="Calibri" w:hAnsi="Calibri" w:cs="Times New Roman"/>
          <w:bCs/>
          <w:color w:val="000000"/>
        </w:rPr>
        <w:tab/>
      </w:r>
    </w:p>
    <w:p w:rsidR="003803D8" w:rsidP="00383C64" w:rsidRDefault="003803D8" w14:paraId="01B1BD0B" w14:textId="0EC73C18">
      <w:pPr>
        <w:rPr>
          <w:rFonts w:ascii="Calibri" w:hAnsi="Calibri" w:cs="Times New Roman"/>
          <w:b/>
          <w:bCs/>
          <w:color w:val="000000"/>
          <w:sz w:val="28"/>
          <w:szCs w:val="28"/>
          <w:lang w:val="en-US"/>
        </w:rPr>
      </w:pPr>
      <w:r>
        <w:rPr>
          <w:rFonts w:ascii="Calibri" w:hAnsi="Calibri" w:cs="Times New Roman"/>
          <w:b/>
          <w:bCs/>
          <w:color w:val="000000"/>
          <w:sz w:val="28"/>
          <w:szCs w:val="28"/>
          <w:lang w:val="en-US"/>
        </w:rPr>
        <w:lastRenderedPageBreak/>
        <w:t>4.0 Proposal Information</w:t>
      </w:r>
    </w:p>
    <w:p w:rsidR="003803D8" w:rsidP="00383C64" w:rsidRDefault="003803D8" w14:paraId="0C591CB2" w14:textId="4056A4E9">
      <w:pPr>
        <w:rPr>
          <w:rFonts w:ascii="Calibri" w:hAnsi="Calibri" w:cs="Times New Roman"/>
          <w:color w:val="000000"/>
          <w:lang w:val="en-US"/>
        </w:rPr>
      </w:pPr>
      <w:r>
        <w:rPr>
          <w:rFonts w:ascii="Calibri" w:hAnsi="Calibri" w:cs="Times New Roman"/>
          <w:color w:val="000000"/>
          <w:lang w:val="en-US"/>
        </w:rPr>
        <w:t xml:space="preserve">Proposals to IAC in response to this RFP should include the following: </w:t>
      </w:r>
    </w:p>
    <w:p w:rsidR="003803D8" w:rsidP="003803D8" w:rsidRDefault="003803D8" w14:paraId="531DF955" w14:textId="7513819C">
      <w:pPr>
        <w:pStyle w:val="ListParagraph"/>
        <w:numPr>
          <w:ilvl w:val="0"/>
          <w:numId w:val="2"/>
        </w:numPr>
        <w:rPr>
          <w:rFonts w:eastAsiaTheme="minorEastAsia"/>
          <w:color w:val="000000" w:themeColor="text1"/>
          <w:sz w:val="22"/>
          <w:szCs w:val="22"/>
        </w:rPr>
      </w:pPr>
      <w:r w:rsidRPr="07527AA6">
        <w:rPr>
          <w:rFonts w:ascii="Calibri" w:hAnsi="Calibri" w:eastAsia="Calibri" w:cs="Calibri"/>
          <w:color w:val="000000" w:themeColor="text1"/>
          <w:sz w:val="22"/>
          <w:szCs w:val="22"/>
        </w:rPr>
        <w:t>Company name and address</w:t>
      </w:r>
      <w:r w:rsidRPr="07527AA6" w:rsidR="00C709F4">
        <w:rPr>
          <w:rFonts w:ascii="Calibri" w:hAnsi="Calibri" w:eastAsia="Calibri" w:cs="Calibri"/>
          <w:color w:val="000000" w:themeColor="text1"/>
          <w:sz w:val="22"/>
          <w:szCs w:val="22"/>
        </w:rPr>
        <w:t xml:space="preserve">. </w:t>
      </w:r>
    </w:p>
    <w:p w:rsidR="003803D8" w:rsidP="003803D8" w:rsidRDefault="003803D8" w14:paraId="3FF316E2" w14:textId="718B76B7">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 xml:space="preserve">Key </w:t>
      </w:r>
      <w:r w:rsidRPr="07527AA6">
        <w:rPr>
          <w:rFonts w:ascii="Calibri" w:hAnsi="Calibri" w:eastAsia="Calibri" w:cs="Calibri"/>
          <w:color w:val="000000" w:themeColor="text1"/>
          <w:sz w:val="22"/>
          <w:szCs w:val="22"/>
        </w:rPr>
        <w:t>Contact Information</w:t>
      </w:r>
      <w:r>
        <w:rPr>
          <w:rFonts w:ascii="Calibri" w:hAnsi="Calibri" w:eastAsia="Calibri" w:cs="Calibri"/>
          <w:color w:val="000000" w:themeColor="text1"/>
          <w:sz w:val="22"/>
          <w:szCs w:val="22"/>
        </w:rPr>
        <w:t xml:space="preserve">, including name(s), </w:t>
      </w:r>
      <w:r w:rsidR="00084384">
        <w:rPr>
          <w:rFonts w:ascii="Calibri" w:hAnsi="Calibri" w:eastAsia="Calibri" w:cs="Calibri"/>
          <w:color w:val="000000" w:themeColor="text1"/>
          <w:sz w:val="22"/>
          <w:szCs w:val="22"/>
        </w:rPr>
        <w:t>email,</w:t>
      </w:r>
      <w:r>
        <w:rPr>
          <w:rFonts w:ascii="Calibri" w:hAnsi="Calibri" w:eastAsia="Calibri" w:cs="Calibri"/>
          <w:color w:val="000000" w:themeColor="text1"/>
          <w:sz w:val="22"/>
          <w:szCs w:val="22"/>
        </w:rPr>
        <w:t xml:space="preserve"> and phone number. </w:t>
      </w:r>
    </w:p>
    <w:p w:rsidR="00084384" w:rsidP="00084384" w:rsidRDefault="00084384" w14:paraId="4FA8EA46" w14:textId="4A8E8F70">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Budget for completing deliverables listed in Scope of Work</w:t>
      </w:r>
    </w:p>
    <w:p w:rsidRPr="00C709F4" w:rsidR="003803D8" w:rsidP="003803D8" w:rsidRDefault="00C709F4" w14:paraId="00933A0E" w14:textId="2689F433">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A</w:t>
      </w:r>
      <w:r w:rsidR="00124EE9">
        <w:rPr>
          <w:rFonts w:ascii="Calibri" w:hAnsi="Calibri" w:eastAsia="Calibri" w:cs="Calibri"/>
          <w:color w:val="000000" w:themeColor="text1"/>
          <w:sz w:val="22"/>
          <w:szCs w:val="22"/>
        </w:rPr>
        <w:t xml:space="preserve">reas of technical </w:t>
      </w:r>
      <w:r w:rsidR="00C85C27">
        <w:rPr>
          <w:rFonts w:ascii="Calibri" w:hAnsi="Calibri" w:eastAsia="Calibri" w:cs="Calibri"/>
          <w:color w:val="000000" w:themeColor="text1"/>
          <w:sz w:val="22"/>
          <w:szCs w:val="22"/>
        </w:rPr>
        <w:t xml:space="preserve">and market </w:t>
      </w:r>
      <w:r w:rsidR="00124EE9">
        <w:rPr>
          <w:rFonts w:ascii="Calibri" w:hAnsi="Calibri" w:eastAsia="Calibri" w:cs="Calibri"/>
          <w:color w:val="000000" w:themeColor="text1"/>
          <w:sz w:val="22"/>
          <w:szCs w:val="22"/>
        </w:rPr>
        <w:t>expertise</w:t>
      </w:r>
    </w:p>
    <w:p w:rsidRPr="00C709F4" w:rsidR="00C709F4" w:rsidP="21013BCE" w:rsidRDefault="00C709F4" w14:paraId="26946F32" w14:textId="0A468E2C">
      <w:pPr>
        <w:pStyle w:val="ListParagraph"/>
        <w:numPr>
          <w:ilvl w:val="0"/>
          <w:numId w:val="2"/>
        </w:numPr>
        <w:rPr>
          <w:rFonts w:eastAsia="" w:eastAsiaTheme="minorEastAsia"/>
          <w:color w:val="000000" w:themeColor="text1"/>
          <w:sz w:val="22"/>
          <w:szCs w:val="22"/>
        </w:rPr>
      </w:pPr>
      <w:r w:rsidRPr="21013BCE" w:rsidR="00C709F4">
        <w:rPr>
          <w:rFonts w:ascii="Calibri" w:hAnsi="Calibri" w:eastAsia="Calibri" w:cs="Calibri"/>
          <w:color w:val="000000" w:themeColor="text1" w:themeTint="FF" w:themeShade="FF"/>
          <w:sz w:val="22"/>
          <w:szCs w:val="22"/>
        </w:rPr>
        <w:t xml:space="preserve">List of </w:t>
      </w:r>
      <w:r w:rsidRPr="21013BCE" w:rsidR="000B116A">
        <w:rPr>
          <w:rFonts w:ascii="Calibri" w:hAnsi="Calibri" w:eastAsia="Calibri" w:cs="Calibri"/>
          <w:color w:val="000000" w:themeColor="text1" w:themeTint="FF" w:themeShade="FF"/>
          <w:sz w:val="22"/>
          <w:szCs w:val="22"/>
        </w:rPr>
        <w:t xml:space="preserve">market </w:t>
      </w:r>
      <w:r w:rsidRPr="21013BCE" w:rsidR="00C709F4">
        <w:rPr>
          <w:rFonts w:ascii="Calibri" w:hAnsi="Calibri" w:eastAsia="Calibri" w:cs="Calibri"/>
          <w:color w:val="000000" w:themeColor="text1" w:themeTint="FF" w:themeShade="FF"/>
          <w:sz w:val="22"/>
          <w:szCs w:val="22"/>
        </w:rPr>
        <w:t>analysis tools</w:t>
      </w:r>
      <w:r w:rsidRPr="21013BCE" w:rsidR="000B116A">
        <w:rPr>
          <w:rFonts w:ascii="Calibri" w:hAnsi="Calibri" w:eastAsia="Calibri" w:cs="Calibri"/>
          <w:color w:val="000000" w:themeColor="text1" w:themeTint="FF" w:themeShade="FF"/>
          <w:sz w:val="22"/>
          <w:szCs w:val="22"/>
        </w:rPr>
        <w:t xml:space="preserve"> and report subscriptions</w:t>
      </w:r>
      <w:r w:rsidRPr="21013BCE" w:rsidR="00C709F4">
        <w:rPr>
          <w:rFonts w:ascii="Calibri" w:hAnsi="Calibri" w:eastAsia="Calibri" w:cs="Calibri"/>
          <w:color w:val="000000" w:themeColor="text1" w:themeTint="FF" w:themeShade="FF"/>
          <w:sz w:val="22"/>
          <w:szCs w:val="22"/>
        </w:rPr>
        <w:t xml:space="preserve"> available to </w:t>
      </w:r>
      <w:r w:rsidRPr="21013BCE" w:rsidR="6E9EB419">
        <w:rPr>
          <w:rFonts w:ascii="Calibri" w:hAnsi="Calibri" w:eastAsia="Calibri" w:cs="Calibri"/>
          <w:color w:val="000000" w:themeColor="text1" w:themeTint="FF" w:themeShade="FF"/>
          <w:sz w:val="22"/>
          <w:szCs w:val="22"/>
        </w:rPr>
        <w:t>consultant</w:t>
      </w:r>
      <w:r w:rsidRPr="21013BCE" w:rsidR="00C709F4">
        <w:rPr>
          <w:rFonts w:ascii="Calibri" w:hAnsi="Calibri" w:eastAsia="Calibri" w:cs="Calibri"/>
          <w:color w:val="000000" w:themeColor="text1" w:themeTint="FF" w:themeShade="FF"/>
          <w:sz w:val="22"/>
          <w:szCs w:val="22"/>
        </w:rPr>
        <w:t xml:space="preserve"> </w:t>
      </w:r>
    </w:p>
    <w:p w:rsidRPr="00C709F4" w:rsidR="00C709F4" w:rsidP="00C709F4" w:rsidRDefault="00C709F4" w14:paraId="04546064" w14:textId="37158BC4">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A summary of the</w:t>
      </w:r>
      <w:r w:rsidRPr="07527AA6">
        <w:rPr>
          <w:rFonts w:ascii="Calibri" w:hAnsi="Calibri" w:eastAsia="Calibri" w:cs="Calibri"/>
          <w:color w:val="000000" w:themeColor="text1"/>
          <w:sz w:val="22"/>
          <w:szCs w:val="22"/>
        </w:rPr>
        <w:t xml:space="preserve"> </w:t>
      </w:r>
      <w:r>
        <w:rPr>
          <w:rFonts w:ascii="Calibri" w:hAnsi="Calibri" w:eastAsia="Calibri" w:cs="Calibri"/>
          <w:color w:val="000000" w:themeColor="text1"/>
          <w:sz w:val="22"/>
          <w:szCs w:val="22"/>
        </w:rPr>
        <w:t>applicant’s</w:t>
      </w:r>
      <w:r w:rsidRPr="07527AA6">
        <w:rPr>
          <w:rFonts w:ascii="Calibri" w:hAnsi="Calibri" w:eastAsia="Calibri" w:cs="Calibri"/>
          <w:color w:val="000000" w:themeColor="text1"/>
          <w:sz w:val="22"/>
          <w:szCs w:val="22"/>
        </w:rPr>
        <w:t xml:space="preserve"> background and qualifications </w:t>
      </w:r>
      <w:r>
        <w:rPr>
          <w:rFonts w:ascii="Calibri" w:hAnsi="Calibri" w:eastAsia="Calibri" w:cs="Calibri"/>
          <w:color w:val="000000" w:themeColor="text1"/>
          <w:sz w:val="22"/>
          <w:szCs w:val="22"/>
        </w:rPr>
        <w:t>as it relates to the Scope of Work as well as prior demonstrated experience in relation to IP and the</w:t>
      </w:r>
      <w:r w:rsidRPr="07527AA6">
        <w:rPr>
          <w:rFonts w:ascii="Calibri" w:hAnsi="Calibri" w:eastAsia="Calibri" w:cs="Calibri"/>
          <w:color w:val="000000" w:themeColor="text1"/>
          <w:sz w:val="22"/>
          <w:szCs w:val="22"/>
        </w:rPr>
        <w:t xml:space="preserve"> IAC </w:t>
      </w:r>
      <w:r>
        <w:rPr>
          <w:rFonts w:ascii="Calibri" w:hAnsi="Calibri" w:eastAsia="Calibri" w:cs="Calibri"/>
          <w:color w:val="000000" w:themeColor="text1"/>
          <w:sz w:val="22"/>
          <w:szCs w:val="22"/>
        </w:rPr>
        <w:t>mandate (if applicable)</w:t>
      </w:r>
      <w:r w:rsidRPr="07527AA6">
        <w:rPr>
          <w:rFonts w:ascii="Calibri" w:hAnsi="Calibri" w:eastAsia="Calibri" w:cs="Calibri"/>
          <w:color w:val="000000" w:themeColor="text1"/>
          <w:sz w:val="22"/>
          <w:szCs w:val="22"/>
        </w:rPr>
        <w:t xml:space="preserve">. </w:t>
      </w:r>
    </w:p>
    <w:p w:rsidRPr="00A07BDC" w:rsidR="00084384" w:rsidP="003803D8" w:rsidRDefault="00084384" w14:paraId="338772B8" w14:textId="6A0CB5C1">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Resume or CV of Key Contacts listed above</w:t>
      </w:r>
    </w:p>
    <w:p w:rsidRPr="00084384" w:rsidR="00084384" w:rsidP="003803D8" w:rsidRDefault="00084384" w14:paraId="449BEB9E" w14:textId="2D2E57AA">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 xml:space="preserve">The names and contacts of two references for work related in nature to the Scope of Work </w:t>
      </w:r>
    </w:p>
    <w:p w:rsidRPr="003803D8" w:rsidR="003803D8" w:rsidP="00383C64" w:rsidRDefault="003803D8" w14:paraId="6A6210AA" w14:textId="77777777">
      <w:pPr>
        <w:rPr>
          <w:rFonts w:ascii="Calibri" w:hAnsi="Calibri" w:cs="Times New Roman"/>
          <w:color w:val="000000"/>
          <w:lang w:val="en-US"/>
        </w:rPr>
      </w:pPr>
    </w:p>
    <w:p w:rsidR="003803D8" w:rsidP="00383C64" w:rsidRDefault="003803D8" w14:paraId="0FC94530" w14:textId="2F62F084">
      <w:pPr>
        <w:rPr>
          <w:rFonts w:ascii="Calibri" w:hAnsi="Calibri" w:cs="Times New Roman"/>
          <w:b/>
          <w:bCs/>
          <w:color w:val="000000"/>
          <w:sz w:val="28"/>
          <w:szCs w:val="28"/>
          <w:lang w:val="en-US"/>
        </w:rPr>
      </w:pPr>
      <w:r>
        <w:rPr>
          <w:rFonts w:ascii="Calibri" w:hAnsi="Calibri" w:cs="Times New Roman"/>
          <w:b/>
          <w:bCs/>
          <w:color w:val="000000"/>
          <w:sz w:val="28"/>
          <w:szCs w:val="28"/>
          <w:lang w:val="en-US"/>
        </w:rPr>
        <w:t>5.0 Timeline</w:t>
      </w:r>
    </w:p>
    <w:p w:rsidRPr="003803D8" w:rsidR="003803D8" w:rsidP="00383C64" w:rsidRDefault="00124EE9" w14:paraId="2B62DE45" w14:textId="78EBF888">
      <w:pPr>
        <w:rPr>
          <w:rFonts w:ascii="Calibri" w:hAnsi="Calibri" w:cs="Times New Roman"/>
          <w:color w:val="000000"/>
          <w:lang w:val="en-US"/>
        </w:rPr>
      </w:pPr>
      <w:r>
        <w:rPr>
          <w:rFonts w:ascii="Calibri" w:hAnsi="Calibri" w:cs="Times New Roman"/>
          <w:color w:val="000000"/>
          <w:lang w:val="en-US"/>
        </w:rPr>
        <w:t xml:space="preserve">Patent </w:t>
      </w:r>
      <w:r w:rsidR="00734BA1">
        <w:rPr>
          <w:rFonts w:ascii="Calibri" w:hAnsi="Calibri" w:cs="Times New Roman"/>
          <w:color w:val="000000"/>
          <w:lang w:val="en-US"/>
        </w:rPr>
        <w:t>valuation</w:t>
      </w:r>
      <w:r w:rsidR="00A07BDC">
        <w:rPr>
          <w:rFonts w:ascii="Calibri" w:hAnsi="Calibri" w:cs="Times New Roman"/>
          <w:color w:val="000000"/>
          <w:lang w:val="en-US"/>
        </w:rPr>
        <w:t xml:space="preserve"> work </w:t>
      </w:r>
      <w:r w:rsidR="00642D61">
        <w:rPr>
          <w:rFonts w:ascii="Calibri" w:hAnsi="Calibri" w:cs="Times New Roman"/>
          <w:color w:val="000000"/>
          <w:lang w:val="en-US"/>
        </w:rPr>
        <w:t xml:space="preserve">depends on the size of the target portfolio and the nature of the analysis as described in the </w:t>
      </w:r>
      <w:r w:rsidR="00C709F4">
        <w:rPr>
          <w:rFonts w:ascii="Calibri" w:hAnsi="Calibri" w:cs="Times New Roman"/>
          <w:color w:val="000000"/>
          <w:lang w:val="en-US"/>
        </w:rPr>
        <w:t>Scope of Work or a subset of that list. Timelines will be agreed upon on a per contract basis.</w:t>
      </w:r>
    </w:p>
    <w:p w:rsidRPr="00BF3794" w:rsidR="00383C64" w:rsidP="00383C64" w:rsidRDefault="00084384" w14:paraId="61E5EA42" w14:textId="31226315">
      <w:pPr>
        <w:rPr>
          <w:rFonts w:ascii="Calibri" w:hAnsi="Calibri" w:cs="Times New Roman"/>
          <w:b/>
          <w:bCs/>
          <w:color w:val="000000"/>
          <w:sz w:val="28"/>
          <w:szCs w:val="28"/>
          <w:lang w:val="en-US"/>
        </w:rPr>
      </w:pPr>
      <w:r>
        <w:rPr>
          <w:rFonts w:ascii="Calibri" w:hAnsi="Calibri" w:cs="Times New Roman"/>
          <w:b/>
          <w:bCs/>
          <w:color w:val="000000"/>
          <w:sz w:val="28"/>
          <w:szCs w:val="28"/>
          <w:lang w:val="en-US"/>
        </w:rPr>
        <w:t>6</w:t>
      </w:r>
      <w:r w:rsidRPr="00BF3794" w:rsidR="00383C64">
        <w:rPr>
          <w:rFonts w:ascii="Calibri" w:hAnsi="Calibri" w:cs="Times New Roman"/>
          <w:b/>
          <w:bCs/>
          <w:color w:val="000000"/>
          <w:sz w:val="28"/>
          <w:szCs w:val="28"/>
          <w:lang w:val="en-US"/>
        </w:rPr>
        <w:t xml:space="preserve">.0 </w:t>
      </w:r>
      <w:r w:rsidR="003803D8">
        <w:rPr>
          <w:rFonts w:ascii="Calibri" w:hAnsi="Calibri" w:cs="Times New Roman"/>
          <w:b/>
          <w:bCs/>
          <w:color w:val="000000"/>
          <w:sz w:val="28"/>
          <w:szCs w:val="28"/>
          <w:lang w:val="en-US"/>
        </w:rPr>
        <w:t>Evaluation Criteria</w:t>
      </w:r>
    </w:p>
    <w:p w:rsidRPr="00590BA7" w:rsidR="00590BA7" w:rsidP="00590BA7" w:rsidRDefault="00A07BDC" w14:paraId="3C4C46C5" w14:textId="0A560640">
      <w:pPr>
        <w:rPr>
          <w:rFonts w:ascii="Calibri" w:hAnsi="Calibri" w:cs="Times New Roman"/>
          <w:bCs/>
          <w:color w:val="000000"/>
        </w:rPr>
      </w:pPr>
      <w:r>
        <w:rPr>
          <w:rFonts w:ascii="Calibri" w:hAnsi="Calibri" w:cs="Times New Roman"/>
          <w:bCs/>
          <w:color w:val="000000"/>
        </w:rPr>
        <w:t>Submissions will be evaluated on the following criteria:</w:t>
      </w:r>
    </w:p>
    <w:p w:rsidRPr="008C7704" w:rsidR="008C7704" w:rsidP="00590BA7" w:rsidRDefault="008C7704" w14:paraId="2B443BE3" w14:textId="77777777">
      <w:pPr>
        <w:pStyle w:val="ListParagraph"/>
        <w:numPr>
          <w:ilvl w:val="0"/>
          <w:numId w:val="4"/>
        </w:numPr>
        <w:rPr>
          <w:rFonts w:ascii="Calibri" w:hAnsi="Calibri" w:cs="Times New Roman"/>
          <w:bCs/>
          <w:sz w:val="22"/>
          <w:szCs w:val="22"/>
        </w:rPr>
      </w:pPr>
      <w:r>
        <w:rPr>
          <w:rFonts w:ascii="Calibri" w:hAnsi="Calibri" w:cs="Times New Roman"/>
          <w:b/>
          <w:sz w:val="22"/>
          <w:szCs w:val="22"/>
        </w:rPr>
        <w:t>Financial</w:t>
      </w:r>
      <w:r w:rsidR="00734BA1">
        <w:rPr>
          <w:rFonts w:ascii="Calibri" w:hAnsi="Calibri" w:cs="Times New Roman"/>
          <w:b/>
          <w:sz w:val="22"/>
          <w:szCs w:val="22"/>
        </w:rPr>
        <w:t xml:space="preserve"> patent valuation</w:t>
      </w:r>
      <w:r w:rsidR="002371FF">
        <w:rPr>
          <w:rFonts w:ascii="Calibri" w:hAnsi="Calibri" w:cs="Times New Roman"/>
          <w:b/>
          <w:sz w:val="22"/>
          <w:szCs w:val="22"/>
        </w:rPr>
        <w:t xml:space="preserve"> capabilities</w:t>
      </w:r>
      <w:r w:rsidR="00590BA7">
        <w:rPr>
          <w:rFonts w:ascii="Calibri" w:hAnsi="Calibri" w:cs="Times New Roman"/>
          <w:b/>
          <w:sz w:val="22"/>
          <w:szCs w:val="22"/>
        </w:rPr>
        <w:t>.</w:t>
      </w:r>
      <w:r w:rsidRPr="00590BA7" w:rsidR="00590BA7">
        <w:rPr>
          <w:rFonts w:ascii="Calibri" w:hAnsi="Calibri" w:cs="Times New Roman"/>
          <w:b/>
          <w:sz w:val="22"/>
          <w:szCs w:val="22"/>
        </w:rPr>
        <w:t xml:space="preserve"> </w:t>
      </w:r>
    </w:p>
    <w:p w:rsidR="008C7704" w:rsidP="008C7704" w:rsidRDefault="008C7704" w14:paraId="721A4DC5" w14:textId="77777777">
      <w:pPr>
        <w:pStyle w:val="ListParagraph"/>
        <w:numPr>
          <w:ilvl w:val="1"/>
          <w:numId w:val="4"/>
        </w:numPr>
        <w:rPr>
          <w:rFonts w:ascii="Calibri" w:hAnsi="Calibri" w:cs="Times New Roman"/>
          <w:bCs/>
          <w:sz w:val="22"/>
          <w:szCs w:val="22"/>
        </w:rPr>
      </w:pPr>
      <w:r w:rsidRPr="008C7704">
        <w:rPr>
          <w:rFonts w:ascii="Calibri" w:hAnsi="Calibri" w:cs="Times New Roman"/>
          <w:bCs/>
          <w:sz w:val="22"/>
          <w:szCs w:val="22"/>
        </w:rPr>
        <w:t xml:space="preserve">Demonstrated background and industry experience delivering accurate patent portfolio models in multiple technology sectors. </w:t>
      </w:r>
    </w:p>
    <w:p w:rsidR="008C7704" w:rsidP="008C7704" w:rsidRDefault="008C7704" w14:paraId="3D980037" w14:textId="77777777">
      <w:pPr>
        <w:pStyle w:val="ListParagraph"/>
        <w:numPr>
          <w:ilvl w:val="1"/>
          <w:numId w:val="4"/>
        </w:numPr>
        <w:rPr>
          <w:rFonts w:ascii="Calibri" w:hAnsi="Calibri" w:cs="Times New Roman"/>
          <w:bCs/>
          <w:sz w:val="22"/>
          <w:szCs w:val="22"/>
        </w:rPr>
      </w:pPr>
      <w:r>
        <w:rPr>
          <w:rFonts w:ascii="Calibri" w:hAnsi="Calibri" w:cs="Times New Roman"/>
          <w:bCs/>
          <w:sz w:val="22"/>
          <w:szCs w:val="22"/>
        </w:rPr>
        <w:t xml:space="preserve">Experience in data sciences and cleantech markets. </w:t>
      </w:r>
    </w:p>
    <w:p w:rsidR="00590BA7" w:rsidP="008C7704" w:rsidRDefault="008C7704" w14:paraId="5C86B20C" w14:textId="16131C16">
      <w:pPr>
        <w:pStyle w:val="ListParagraph"/>
        <w:numPr>
          <w:ilvl w:val="1"/>
          <w:numId w:val="4"/>
        </w:numPr>
        <w:rPr>
          <w:rFonts w:ascii="Calibri" w:hAnsi="Calibri" w:cs="Times New Roman"/>
          <w:bCs/>
          <w:sz w:val="22"/>
          <w:szCs w:val="22"/>
        </w:rPr>
      </w:pPr>
      <w:r>
        <w:rPr>
          <w:rFonts w:ascii="Calibri" w:hAnsi="Calibri" w:cs="Times New Roman"/>
          <w:bCs/>
          <w:sz w:val="22"/>
          <w:szCs w:val="22"/>
        </w:rPr>
        <w:t>Access to market research (cost responsibility to be</w:t>
      </w:r>
      <w:r w:rsidR="000B116A">
        <w:rPr>
          <w:rFonts w:ascii="Calibri" w:hAnsi="Calibri" w:cs="Times New Roman"/>
          <w:bCs/>
          <w:sz w:val="22"/>
          <w:szCs w:val="22"/>
        </w:rPr>
        <w:t xml:space="preserve"> determined)</w:t>
      </w:r>
    </w:p>
    <w:p w:rsidRPr="00590BA7" w:rsidR="00F419A1" w:rsidP="21013BCE" w:rsidRDefault="00F419A1" w14:paraId="63E1650F" w14:textId="7B3754F8">
      <w:pPr>
        <w:pStyle w:val="ListParagraph"/>
        <w:numPr>
          <w:ilvl w:val="0"/>
          <w:numId w:val="4"/>
        </w:numPr>
        <w:rPr>
          <w:rFonts w:ascii="Calibri" w:hAnsi="Calibri" w:cs="Times New Roman"/>
          <w:sz w:val="22"/>
          <w:szCs w:val="22"/>
        </w:rPr>
      </w:pPr>
      <w:r w:rsidRPr="21013BCE" w:rsidR="6EE95C78">
        <w:rPr>
          <w:rFonts w:ascii="Calibri" w:hAnsi="Calibri" w:cs="Times New Roman"/>
          <w:b w:val="1"/>
          <w:bCs w:val="1"/>
          <w:sz w:val="22"/>
          <w:szCs w:val="22"/>
        </w:rPr>
        <w:t>Expanding the Ecosystem</w:t>
      </w:r>
      <w:r w:rsidRPr="21013BCE" w:rsidR="00F419A1">
        <w:rPr>
          <w:rFonts w:ascii="Calibri" w:hAnsi="Calibri" w:cs="Times New Roman"/>
          <w:b w:val="1"/>
          <w:bCs w:val="1"/>
          <w:sz w:val="22"/>
          <w:szCs w:val="22"/>
        </w:rPr>
        <w:t>.</w:t>
      </w:r>
      <w:r w:rsidRPr="21013BCE" w:rsidR="00F419A1">
        <w:rPr>
          <w:rFonts w:ascii="Calibri" w:hAnsi="Calibri" w:cs="Times New Roman"/>
          <w:sz w:val="22"/>
          <w:szCs w:val="22"/>
        </w:rPr>
        <w:t xml:space="preserve"> We value relationships with individuals and firms who have supported our work in the past, but we are also committed to growing the IP ecosystem </w:t>
      </w:r>
      <w:r w:rsidRPr="21013BCE" w:rsidR="00302B18">
        <w:rPr>
          <w:rFonts w:ascii="Calibri" w:hAnsi="Calibri" w:cs="Times New Roman"/>
          <w:sz w:val="22"/>
          <w:szCs w:val="22"/>
        </w:rPr>
        <w:t xml:space="preserve">in Canada, and therefore also seeking to build our network of vendors and specialists across the country. </w:t>
      </w:r>
    </w:p>
    <w:p w:rsidRPr="00F419A1" w:rsidR="00F419A1" w:rsidP="00F419A1" w:rsidRDefault="00F419A1" w14:paraId="3260816D" w14:textId="5A54D080">
      <w:pPr>
        <w:pStyle w:val="ListParagraph"/>
        <w:numPr>
          <w:ilvl w:val="0"/>
          <w:numId w:val="4"/>
        </w:numPr>
        <w:spacing w:after="120"/>
        <w:ind w:left="714" w:hanging="357"/>
        <w:rPr>
          <w:rFonts w:ascii="Calibri" w:hAnsi="Calibri" w:cs="Times New Roman"/>
          <w:bCs/>
          <w:color w:val="000000"/>
          <w:sz w:val="22"/>
          <w:szCs w:val="22"/>
        </w:rPr>
      </w:pPr>
      <w:r w:rsidRPr="00302B18">
        <w:rPr>
          <w:rFonts w:ascii="Calibri" w:hAnsi="Calibri" w:cs="Times New Roman"/>
          <w:b/>
          <w:color w:val="000000"/>
          <w:sz w:val="22"/>
          <w:szCs w:val="22"/>
        </w:rPr>
        <w:t>Budge</w:t>
      </w:r>
      <w:r w:rsidR="00D72B2F">
        <w:rPr>
          <w:rFonts w:ascii="Calibri" w:hAnsi="Calibri" w:cs="Times New Roman"/>
          <w:b/>
          <w:color w:val="000000"/>
          <w:sz w:val="22"/>
          <w:szCs w:val="22"/>
        </w:rPr>
        <w:t>t</w:t>
      </w:r>
      <w:r w:rsidRPr="00F419A1">
        <w:rPr>
          <w:rFonts w:ascii="Calibri" w:hAnsi="Calibri" w:cs="Times New Roman"/>
          <w:bCs/>
          <w:color w:val="000000"/>
          <w:sz w:val="22"/>
          <w:szCs w:val="22"/>
        </w:rPr>
        <w:t xml:space="preserve"> IAC will </w:t>
      </w:r>
      <w:r>
        <w:rPr>
          <w:rFonts w:ascii="Calibri" w:hAnsi="Calibri" w:cs="Times New Roman"/>
          <w:bCs/>
          <w:color w:val="000000"/>
          <w:sz w:val="22"/>
          <w:szCs w:val="22"/>
        </w:rPr>
        <w:t xml:space="preserve">assess value for money of all projects. </w:t>
      </w:r>
      <w:r w:rsidR="00302B18">
        <w:rPr>
          <w:rFonts w:ascii="Calibri" w:hAnsi="Calibri" w:cs="Times New Roman"/>
          <w:bCs/>
          <w:color w:val="000000"/>
          <w:sz w:val="22"/>
          <w:szCs w:val="22"/>
        </w:rPr>
        <w:t>As IAC is funded by the Ministry of Innovation, Science and Economic Development, we have a responsibility to Canadian taxpayers in awarding contracts to</w:t>
      </w:r>
      <w:r w:rsidR="00B1159D">
        <w:rPr>
          <w:rFonts w:ascii="Calibri" w:hAnsi="Calibri" w:cs="Times New Roman"/>
          <w:bCs/>
          <w:color w:val="000000"/>
          <w:sz w:val="22"/>
          <w:szCs w:val="22"/>
        </w:rPr>
        <w:t xml:space="preserve"> maximize the value to IAC and its Members. </w:t>
      </w:r>
    </w:p>
    <w:p w:rsidR="00B1159D" w:rsidP="00031261" w:rsidRDefault="00B1159D" w14:paraId="7DEADCF2" w14:textId="77777777">
      <w:pPr>
        <w:rPr>
          <w:rFonts w:ascii="Calibri" w:hAnsi="Calibri" w:cs="Times New Roman"/>
          <w:bCs/>
          <w:color w:val="000000"/>
        </w:rPr>
      </w:pPr>
    </w:p>
    <w:p w:rsidR="00031261" w:rsidP="00031261" w:rsidRDefault="00031261" w14:paraId="387F8146" w14:textId="2838BE77">
      <w:pPr>
        <w:rPr>
          <w:rFonts w:ascii="Calibri" w:hAnsi="Calibri" w:cs="Times New Roman"/>
          <w:bCs/>
        </w:rPr>
      </w:pPr>
      <w:r>
        <w:rPr>
          <w:rFonts w:ascii="Calibri" w:hAnsi="Calibri" w:cs="Times New Roman"/>
          <w:bCs/>
          <w:color w:val="000000"/>
        </w:rPr>
        <w:t xml:space="preserve">If you have questions about the process or any of the content in this RFP, please contact </w:t>
      </w:r>
      <w:hyperlink w:history="1" r:id="rId13">
        <w:r w:rsidRPr="00980A51">
          <w:rPr>
            <w:rStyle w:val="Hyperlink"/>
            <w:rFonts w:ascii="Calibri" w:hAnsi="Calibri" w:cs="Times New Roman"/>
            <w:bCs/>
          </w:rPr>
          <w:t>ckibjis@ipcollective.ca</w:t>
        </w:r>
      </w:hyperlink>
      <w:r w:rsidRPr="00084384">
        <w:rPr>
          <w:rFonts w:ascii="Calibri" w:hAnsi="Calibri" w:cs="Times New Roman"/>
          <w:bCs/>
        </w:rPr>
        <w:t>.</w:t>
      </w:r>
      <w:r>
        <w:rPr>
          <w:rFonts w:ascii="Calibri" w:hAnsi="Calibri" w:cs="Times New Roman"/>
          <w:bCs/>
        </w:rPr>
        <w:t xml:space="preserve"> IAC will respond to all questions received and share responses back with all interested applicants within 3 business days. </w:t>
      </w:r>
    </w:p>
    <w:p w:rsidR="00383C64" w:rsidP="00383C64" w:rsidRDefault="00383C64" w14:paraId="06362A69" w14:textId="77777777">
      <w:pPr>
        <w:rPr>
          <w:rFonts w:ascii="Calibri" w:hAnsi="Calibri" w:cs="Times New Roman"/>
          <w:bCs/>
          <w:color w:val="000000"/>
        </w:rPr>
      </w:pPr>
    </w:p>
    <w:p w:rsidRPr="00031261" w:rsidR="00383C64" w:rsidP="00383C64" w:rsidRDefault="00084384" w14:paraId="4C8DBEB9" w14:textId="66E7359F">
      <w:pPr>
        <w:rPr>
          <w:rFonts w:ascii="Calibri" w:hAnsi="Calibri" w:eastAsia="Calibri" w:cs="Calibri"/>
          <w:color w:val="000000" w:themeColor="text1"/>
        </w:rPr>
      </w:pPr>
      <w:r>
        <w:rPr>
          <w:rFonts w:ascii="Calibri" w:hAnsi="Calibri" w:cs="Times New Roman"/>
          <w:b/>
          <w:bCs/>
          <w:color w:val="000000" w:themeColor="text1"/>
          <w:sz w:val="28"/>
          <w:szCs w:val="28"/>
          <w:lang w:val="en-US"/>
        </w:rPr>
        <w:t>7</w:t>
      </w:r>
      <w:r w:rsidRPr="07527AA6" w:rsidR="00383C64">
        <w:rPr>
          <w:rFonts w:ascii="Calibri" w:hAnsi="Calibri" w:cs="Times New Roman"/>
          <w:b/>
          <w:bCs/>
          <w:color w:val="000000" w:themeColor="text1"/>
          <w:sz w:val="28"/>
          <w:szCs w:val="28"/>
          <w:lang w:val="en-US"/>
        </w:rPr>
        <w:t>.0 How to submit</w:t>
      </w:r>
    </w:p>
    <w:p w:rsidR="00031261" w:rsidP="00383C64" w:rsidRDefault="00031261" w14:paraId="48AC7D70" w14:textId="05F91752">
      <w:pPr>
        <w:rPr>
          <w:rFonts w:ascii="Calibri" w:hAnsi="Calibri" w:cs="Times New Roman"/>
          <w:color w:val="000000"/>
          <w:lang w:val="en-US"/>
        </w:rPr>
      </w:pPr>
      <w:r>
        <w:rPr>
          <w:rFonts w:ascii="Calibri" w:hAnsi="Calibri" w:cs="Times New Roman"/>
          <w:color w:val="000000"/>
          <w:lang w:val="en-US"/>
        </w:rPr>
        <w:t>Please submit your full applications</w:t>
      </w:r>
      <w:r w:rsidR="00A07BDC">
        <w:rPr>
          <w:rFonts w:ascii="Calibri" w:hAnsi="Calibri" w:cs="Times New Roman"/>
          <w:color w:val="000000"/>
          <w:lang w:val="en-US"/>
        </w:rPr>
        <w:t xml:space="preserve"> by email</w:t>
      </w:r>
      <w:r>
        <w:rPr>
          <w:rFonts w:ascii="Calibri" w:hAnsi="Calibri" w:cs="Times New Roman"/>
          <w:color w:val="000000"/>
          <w:lang w:val="en-US"/>
        </w:rPr>
        <w:t xml:space="preserve"> to Colin Kibjis at </w:t>
      </w:r>
      <w:hyperlink w:history="1" r:id="rId14">
        <w:r w:rsidRPr="00980A51">
          <w:rPr>
            <w:rStyle w:val="Hyperlink"/>
            <w:rFonts w:ascii="Calibri" w:hAnsi="Calibri" w:cs="Times New Roman"/>
            <w:lang w:val="en-US"/>
          </w:rPr>
          <w:t>ckibjis@ipcollective.ca</w:t>
        </w:r>
      </w:hyperlink>
      <w:r>
        <w:rPr>
          <w:rFonts w:ascii="Calibri" w:hAnsi="Calibri" w:cs="Times New Roman"/>
          <w:color w:val="000000"/>
          <w:lang w:val="en-US"/>
        </w:rPr>
        <w:t xml:space="preserve"> by the deadline listed on the coversheet. </w:t>
      </w:r>
    </w:p>
    <w:p w:rsidR="00CB470B" w:rsidRDefault="00031261" w14:paraId="52954ABA" w14:textId="1440CCED">
      <w:r w:rsidRPr="21013BCE" w:rsidR="00031261">
        <w:rPr>
          <w:rFonts w:ascii="Calibri" w:hAnsi="Calibri" w:cs="Times New Roman"/>
          <w:color w:val="000000" w:themeColor="text1" w:themeTint="FF" w:themeShade="FF"/>
          <w:lang w:val="en-US"/>
        </w:rPr>
        <w:t>Applications will be reviewed on a rolling basis until an applicant is selected or the deadline.</w:t>
      </w:r>
    </w:p>
    <w:p w:rsidR="21013BCE" w:rsidP="21013BCE" w:rsidRDefault="21013BCE" w14:paraId="075A5D68" w14:textId="0BCD8998">
      <w:pPr>
        <w:pStyle w:val="Normal"/>
        <w:rPr>
          <w:rFonts w:ascii="Calibri" w:hAnsi="Calibri" w:cs="Times New Roman"/>
          <w:color w:val="000000" w:themeColor="text1" w:themeTint="FF" w:themeShade="FF"/>
          <w:lang w:val="en-US"/>
        </w:rPr>
      </w:pPr>
    </w:p>
    <w:sectPr w:rsidR="00CB470B">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1CE" w:rsidRDefault="000B116A" w14:paraId="564FE210" w14:textId="77777777">
      <w:pPr>
        <w:spacing w:after="0" w:line="240" w:lineRule="auto"/>
      </w:pPr>
      <w:r>
        <w:separator/>
      </w:r>
    </w:p>
  </w:endnote>
  <w:endnote w:type="continuationSeparator" w:id="0">
    <w:p w:rsidR="000D11CE" w:rsidRDefault="000B116A" w14:paraId="739714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924672"/>
      <w:docPartObj>
        <w:docPartGallery w:val="Page Numbers (Bottom of Page)"/>
        <w:docPartUnique/>
      </w:docPartObj>
    </w:sdtPr>
    <w:sdtEndPr>
      <w:rPr>
        <w:noProof/>
      </w:rPr>
    </w:sdtEndPr>
    <w:sdtContent>
      <w:p w:rsidR="0038640A" w:rsidRDefault="000520A2" w14:paraId="40D518C1"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8640A" w:rsidRDefault="00856FB5" w14:paraId="4A237A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1CE" w:rsidRDefault="000B116A" w14:paraId="02F6CF17" w14:textId="77777777">
      <w:pPr>
        <w:spacing w:after="0" w:line="240" w:lineRule="auto"/>
      </w:pPr>
      <w:r>
        <w:separator/>
      </w:r>
    </w:p>
  </w:footnote>
  <w:footnote w:type="continuationSeparator" w:id="0">
    <w:p w:rsidR="000D11CE" w:rsidRDefault="000B116A" w14:paraId="1C71695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041"/>
    <w:multiLevelType w:val="hybridMultilevel"/>
    <w:tmpl w:val="E25C9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91D4A"/>
    <w:multiLevelType w:val="hybridMultilevel"/>
    <w:tmpl w:val="A3E299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E47544"/>
    <w:multiLevelType w:val="hybridMultilevel"/>
    <w:tmpl w:val="EFE23AF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1227D28"/>
    <w:multiLevelType w:val="hybridMultilevel"/>
    <w:tmpl w:val="BDDE8316"/>
    <w:lvl w:ilvl="0" w:tplc="61AC7396">
      <w:start w:val="6"/>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46557C9A"/>
    <w:multiLevelType w:val="hybridMultilevel"/>
    <w:tmpl w:val="2AD243A8"/>
    <w:lvl w:ilvl="0" w:tplc="17768194">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006873"/>
    <w:multiLevelType w:val="hybridMultilevel"/>
    <w:tmpl w:val="9162E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30A33D4"/>
    <w:multiLevelType w:val="hybridMultilevel"/>
    <w:tmpl w:val="9AAA179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72BB4E06"/>
    <w:multiLevelType w:val="hybridMultilevel"/>
    <w:tmpl w:val="14E0172A"/>
    <w:lvl w:ilvl="0" w:tplc="04090001">
      <w:start w:val="1"/>
      <w:numFmt w:val="bullet"/>
      <w:lvlText w:val=""/>
      <w:lvlJc w:val="left"/>
      <w:pPr>
        <w:ind w:left="1799" w:hanging="360"/>
      </w:pPr>
      <w:rPr>
        <w:rFonts w:hint="default" w:ascii="Symbol" w:hAnsi="Symbol"/>
      </w:rPr>
    </w:lvl>
    <w:lvl w:ilvl="1" w:tplc="04090003" w:tentative="1">
      <w:start w:val="1"/>
      <w:numFmt w:val="bullet"/>
      <w:lvlText w:val="o"/>
      <w:lvlJc w:val="left"/>
      <w:pPr>
        <w:ind w:left="2519" w:hanging="360"/>
      </w:pPr>
      <w:rPr>
        <w:rFonts w:hint="default" w:ascii="Courier New" w:hAnsi="Courier New" w:cs="Courier New"/>
      </w:rPr>
    </w:lvl>
    <w:lvl w:ilvl="2" w:tplc="04090005" w:tentative="1">
      <w:start w:val="1"/>
      <w:numFmt w:val="bullet"/>
      <w:lvlText w:val=""/>
      <w:lvlJc w:val="left"/>
      <w:pPr>
        <w:ind w:left="3239" w:hanging="360"/>
      </w:pPr>
      <w:rPr>
        <w:rFonts w:hint="default" w:ascii="Wingdings" w:hAnsi="Wingdings"/>
      </w:rPr>
    </w:lvl>
    <w:lvl w:ilvl="3" w:tplc="04090001" w:tentative="1">
      <w:start w:val="1"/>
      <w:numFmt w:val="bullet"/>
      <w:lvlText w:val=""/>
      <w:lvlJc w:val="left"/>
      <w:pPr>
        <w:ind w:left="3959" w:hanging="360"/>
      </w:pPr>
      <w:rPr>
        <w:rFonts w:hint="default" w:ascii="Symbol" w:hAnsi="Symbol"/>
      </w:rPr>
    </w:lvl>
    <w:lvl w:ilvl="4" w:tplc="04090003" w:tentative="1">
      <w:start w:val="1"/>
      <w:numFmt w:val="bullet"/>
      <w:lvlText w:val="o"/>
      <w:lvlJc w:val="left"/>
      <w:pPr>
        <w:ind w:left="4679" w:hanging="360"/>
      </w:pPr>
      <w:rPr>
        <w:rFonts w:hint="default" w:ascii="Courier New" w:hAnsi="Courier New" w:cs="Courier New"/>
      </w:rPr>
    </w:lvl>
    <w:lvl w:ilvl="5" w:tplc="04090005" w:tentative="1">
      <w:start w:val="1"/>
      <w:numFmt w:val="bullet"/>
      <w:lvlText w:val=""/>
      <w:lvlJc w:val="left"/>
      <w:pPr>
        <w:ind w:left="5399" w:hanging="360"/>
      </w:pPr>
      <w:rPr>
        <w:rFonts w:hint="default" w:ascii="Wingdings" w:hAnsi="Wingdings"/>
      </w:rPr>
    </w:lvl>
    <w:lvl w:ilvl="6" w:tplc="04090001" w:tentative="1">
      <w:start w:val="1"/>
      <w:numFmt w:val="bullet"/>
      <w:lvlText w:val=""/>
      <w:lvlJc w:val="left"/>
      <w:pPr>
        <w:ind w:left="6119" w:hanging="360"/>
      </w:pPr>
      <w:rPr>
        <w:rFonts w:hint="default" w:ascii="Symbol" w:hAnsi="Symbol"/>
      </w:rPr>
    </w:lvl>
    <w:lvl w:ilvl="7" w:tplc="04090003" w:tentative="1">
      <w:start w:val="1"/>
      <w:numFmt w:val="bullet"/>
      <w:lvlText w:val="o"/>
      <w:lvlJc w:val="left"/>
      <w:pPr>
        <w:ind w:left="6839" w:hanging="360"/>
      </w:pPr>
      <w:rPr>
        <w:rFonts w:hint="default" w:ascii="Courier New" w:hAnsi="Courier New" w:cs="Courier New"/>
      </w:rPr>
    </w:lvl>
    <w:lvl w:ilvl="8" w:tplc="04090005" w:tentative="1">
      <w:start w:val="1"/>
      <w:numFmt w:val="bullet"/>
      <w:lvlText w:val=""/>
      <w:lvlJc w:val="left"/>
      <w:pPr>
        <w:ind w:left="7559" w:hanging="360"/>
      </w:pPr>
      <w:rPr>
        <w:rFonts w:hint="default" w:ascii="Wingdings" w:hAnsi="Wingdings"/>
      </w:rPr>
    </w:lvl>
  </w:abstractNum>
  <w:abstractNum w:abstractNumId="8" w15:restartNumberingAfterBreak="0">
    <w:nsid w:val="735C5FB1"/>
    <w:multiLevelType w:val="hybridMultilevel"/>
    <w:tmpl w:val="B0D46AE0"/>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9" w15:restartNumberingAfterBreak="0">
    <w:nsid w:val="7F066F7E"/>
    <w:multiLevelType w:val="hybridMultilevel"/>
    <w:tmpl w:val="07360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9"/>
  </w:num>
  <w:num w:numId="3">
    <w:abstractNumId w:val="3"/>
  </w:num>
  <w:num w:numId="4">
    <w:abstractNumId w:val="6"/>
  </w:num>
  <w:num w:numId="5">
    <w:abstractNumId w:val="0"/>
  </w:num>
  <w:num w:numId="6">
    <w:abstractNumId w:val="4"/>
  </w:num>
  <w:num w:numId="7">
    <w:abstractNumId w:val="2"/>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64"/>
    <w:rsid w:val="00031261"/>
    <w:rsid w:val="000520A2"/>
    <w:rsid w:val="00084384"/>
    <w:rsid w:val="000B116A"/>
    <w:rsid w:val="000D11CE"/>
    <w:rsid w:val="000F6FD3"/>
    <w:rsid w:val="0011455E"/>
    <w:rsid w:val="00124EE9"/>
    <w:rsid w:val="002371FF"/>
    <w:rsid w:val="002939DF"/>
    <w:rsid w:val="00302B18"/>
    <w:rsid w:val="003047B3"/>
    <w:rsid w:val="003803D8"/>
    <w:rsid w:val="00383C64"/>
    <w:rsid w:val="0045552B"/>
    <w:rsid w:val="004E4276"/>
    <w:rsid w:val="00590BA7"/>
    <w:rsid w:val="005D3E89"/>
    <w:rsid w:val="005D6BC5"/>
    <w:rsid w:val="00642D61"/>
    <w:rsid w:val="0070233E"/>
    <w:rsid w:val="00734BA1"/>
    <w:rsid w:val="008218E5"/>
    <w:rsid w:val="00856FB5"/>
    <w:rsid w:val="008C7704"/>
    <w:rsid w:val="008D0D17"/>
    <w:rsid w:val="008F2439"/>
    <w:rsid w:val="009269F0"/>
    <w:rsid w:val="00A07BDC"/>
    <w:rsid w:val="00A335AF"/>
    <w:rsid w:val="00A810F2"/>
    <w:rsid w:val="00AE65C4"/>
    <w:rsid w:val="00B1159D"/>
    <w:rsid w:val="00B46824"/>
    <w:rsid w:val="00C709F4"/>
    <w:rsid w:val="00C8060A"/>
    <w:rsid w:val="00C85C27"/>
    <w:rsid w:val="00CB470B"/>
    <w:rsid w:val="00D11078"/>
    <w:rsid w:val="00D72B2F"/>
    <w:rsid w:val="00E84F25"/>
    <w:rsid w:val="00EC520C"/>
    <w:rsid w:val="00EC6980"/>
    <w:rsid w:val="00EC782C"/>
    <w:rsid w:val="00F419A1"/>
    <w:rsid w:val="00F50D1F"/>
    <w:rsid w:val="0A5136DE"/>
    <w:rsid w:val="0F4C4181"/>
    <w:rsid w:val="1F656B6D"/>
    <w:rsid w:val="21013BCE"/>
    <w:rsid w:val="25F2EB0A"/>
    <w:rsid w:val="2A4D59C2"/>
    <w:rsid w:val="2BE7A127"/>
    <w:rsid w:val="3DE4A7C9"/>
    <w:rsid w:val="3E7BFD67"/>
    <w:rsid w:val="4078FC8E"/>
    <w:rsid w:val="46979582"/>
    <w:rsid w:val="52CAEC29"/>
    <w:rsid w:val="5B155CE0"/>
    <w:rsid w:val="62319928"/>
    <w:rsid w:val="62574B74"/>
    <w:rsid w:val="6E9EB419"/>
    <w:rsid w:val="6EE95C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16DE"/>
  <w15:chartTrackingRefBased/>
  <w15:docId w15:val="{05016CE8-68CA-43F3-BB27-B41EFFD9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3C6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383C64"/>
    <w:rPr>
      <w:sz w:val="16"/>
      <w:szCs w:val="16"/>
    </w:rPr>
  </w:style>
  <w:style w:type="paragraph" w:styleId="CommentText">
    <w:name w:val="annotation text"/>
    <w:link w:val="CommentTextChar"/>
    <w:uiPriority w:val="99"/>
    <w:semiHidden/>
    <w:unhideWhenUsed/>
    <w:rsid w:val="00383C64"/>
    <w:pPr>
      <w:spacing w:after="0" w:line="240" w:lineRule="auto"/>
    </w:pPr>
    <w:rPr>
      <w:sz w:val="20"/>
      <w:szCs w:val="20"/>
    </w:rPr>
  </w:style>
  <w:style w:type="character" w:styleId="CommentTextChar" w:customStyle="1">
    <w:name w:val="Comment Text Char"/>
    <w:basedOn w:val="DefaultParagraphFont"/>
    <w:link w:val="CommentText"/>
    <w:uiPriority w:val="99"/>
    <w:semiHidden/>
    <w:rsid w:val="00383C64"/>
    <w:rPr>
      <w:sz w:val="20"/>
      <w:szCs w:val="20"/>
    </w:rPr>
  </w:style>
  <w:style w:type="paragraph" w:styleId="ListParagraph">
    <w:name w:val="List Paragraph"/>
    <w:basedOn w:val="Normal"/>
    <w:uiPriority w:val="34"/>
    <w:qFormat/>
    <w:rsid w:val="00383C64"/>
    <w:pPr>
      <w:spacing w:after="0" w:line="240" w:lineRule="auto"/>
      <w:ind w:left="720"/>
      <w:contextualSpacing/>
    </w:pPr>
    <w:rPr>
      <w:sz w:val="24"/>
      <w:szCs w:val="24"/>
    </w:rPr>
  </w:style>
  <w:style w:type="paragraph" w:styleId="Footer">
    <w:name w:val="footer"/>
    <w:basedOn w:val="Normal"/>
    <w:link w:val="FooterChar"/>
    <w:uiPriority w:val="99"/>
    <w:unhideWhenUsed/>
    <w:rsid w:val="00383C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3C64"/>
  </w:style>
  <w:style w:type="paragraph" w:styleId="CommentSubject">
    <w:name w:val="annotation subject"/>
    <w:basedOn w:val="CommentText"/>
    <w:next w:val="CommentText"/>
    <w:link w:val="CommentSubjectChar"/>
    <w:uiPriority w:val="99"/>
    <w:semiHidden/>
    <w:unhideWhenUsed/>
    <w:rsid w:val="009269F0"/>
    <w:pPr>
      <w:spacing w:after="160"/>
    </w:pPr>
    <w:rPr>
      <w:b/>
      <w:bCs/>
    </w:rPr>
  </w:style>
  <w:style w:type="character" w:styleId="CommentSubjectChar" w:customStyle="1">
    <w:name w:val="Comment Subject Char"/>
    <w:basedOn w:val="CommentTextChar"/>
    <w:link w:val="CommentSubject"/>
    <w:uiPriority w:val="99"/>
    <w:semiHidden/>
    <w:rsid w:val="009269F0"/>
    <w:rPr>
      <w:b/>
      <w:bCs/>
      <w:sz w:val="20"/>
      <w:szCs w:val="20"/>
    </w:rPr>
  </w:style>
  <w:style w:type="character" w:styleId="Hyperlink">
    <w:name w:val="Hyperlink"/>
    <w:basedOn w:val="DefaultParagraphFont"/>
    <w:uiPriority w:val="99"/>
    <w:unhideWhenUsed/>
    <w:rsid w:val="00031261"/>
    <w:rPr>
      <w:color w:val="0563C1" w:themeColor="hyperlink"/>
      <w:u w:val="single"/>
    </w:rPr>
  </w:style>
  <w:style w:type="character" w:styleId="UnresolvedMention">
    <w:name w:val="Unresolved Mention"/>
    <w:basedOn w:val="DefaultParagraphFont"/>
    <w:uiPriority w:val="99"/>
    <w:semiHidden/>
    <w:unhideWhenUsed/>
    <w:rsid w:val="00031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kibjis@ipcollective.c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kibjis@ipcollective.ca" TargetMode="External" Id="rId14" /><Relationship Type="http://schemas.openxmlformats.org/officeDocument/2006/relationships/glossaryDocument" Target="glossary/document.xml" Id="Rf9a683d1d90d473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933dbf-aa30-47c7-92fd-fe12e8265282}"/>
      </w:docPartPr>
      <w:docPartBody>
        <w:p w14:paraId="35F2BE4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DEFDF578DEF84981FD8895EFFC30A5" ma:contentTypeVersion="6" ma:contentTypeDescription="Create a new document." ma:contentTypeScope="" ma:versionID="f05207cd4c50371037388f8fd64ecacc">
  <xsd:schema xmlns:xsd="http://www.w3.org/2001/XMLSchema" xmlns:xs="http://www.w3.org/2001/XMLSchema" xmlns:p="http://schemas.microsoft.com/office/2006/metadata/properties" xmlns:ns2="975e7f10-238e-484c-b093-45acbf76ceb8" xmlns:ns3="29cf398d-ca97-4a4d-948d-69f9a4eaa9ab" targetNamespace="http://schemas.microsoft.com/office/2006/metadata/properties" ma:root="true" ma:fieldsID="0ab9b5034f6c2bc095779f1749b249a3" ns2:_="" ns3:_="">
    <xsd:import namespace="975e7f10-238e-484c-b093-45acbf76ceb8"/>
    <xsd:import namespace="29cf398d-ca97-4a4d-948d-69f9a4eaa9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e7f10-238e-484c-b093-45acbf76c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f398d-ca97-4a4d-948d-69f9a4eaa9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9C325-7CA0-4E0B-93FD-DB349500CB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21CDA4-31D1-42D8-8E68-F510CCC3317B}">
  <ds:schemaRefs>
    <ds:schemaRef ds:uri="http://schemas.openxmlformats.org/officeDocument/2006/bibliography"/>
  </ds:schemaRefs>
</ds:datastoreItem>
</file>

<file path=customXml/itemProps3.xml><?xml version="1.0" encoding="utf-8"?>
<ds:datastoreItem xmlns:ds="http://schemas.openxmlformats.org/officeDocument/2006/customXml" ds:itemID="{ADB752B4-8917-4419-A6F8-F1CE561A0D62}"/>
</file>

<file path=customXml/itemProps4.xml><?xml version="1.0" encoding="utf-8"?>
<ds:datastoreItem xmlns:ds="http://schemas.openxmlformats.org/officeDocument/2006/customXml" ds:itemID="{E56C3A6D-69ED-46AE-B71B-8670AA6634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Colin Kibjis</dc:creator>
  <keywords/>
  <dc:description/>
  <lastModifiedBy>Colin Kibjis</lastModifiedBy>
  <revision>3</revision>
  <dcterms:created xsi:type="dcterms:W3CDTF">2021-11-12T16:59:00.0000000Z</dcterms:created>
  <dcterms:modified xsi:type="dcterms:W3CDTF">2021-11-23T18:57:09.1734464Z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0x010100E5DEFDF578DEF84981FD8895EFFC30A5</vt:lpwstr>
  </property>
</Properties>
</file>